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color w:val="000000"/>
        </w:rPr>
      </w:pPr>
    </w:p>
    <w:p>
      <w:pPr>
        <w:ind w:firstLine="1400" w:firstLineChars="500"/>
        <w:rPr>
          <w:rFonts w:ascii="微软雅黑" w:hAnsi="微软雅黑" w:eastAsia="微软雅黑"/>
          <w:b/>
          <w:color w:val="000000"/>
          <w:sz w:val="28"/>
          <w:szCs w:val="28"/>
        </w:rPr>
      </w:pPr>
      <w:r>
        <w:rPr>
          <w:rFonts w:hint="default" w:ascii="微软雅黑" w:hAnsi="微软雅黑" w:eastAsia="微软雅黑"/>
          <w:b/>
          <w:color w:val="000000"/>
          <w:sz w:val="28"/>
          <w:szCs w:val="28"/>
          <w:lang w:val="en-US" w:eastAsia="zh-CN"/>
        </w:rPr>
        <w:t>“</w:t>
      </w:r>
      <w:r>
        <w:rPr>
          <w:rFonts w:hint="eastAsia" w:ascii="微软雅黑" w:hAnsi="微软雅黑" w:eastAsia="微软雅黑"/>
          <w:b/>
          <w:color w:val="000000"/>
          <w:sz w:val="28"/>
          <w:szCs w:val="28"/>
          <w:lang w:val="en-US" w:eastAsia="zh-CN"/>
        </w:rPr>
        <w:t>启课程杯</w:t>
      </w:r>
      <w:r>
        <w:rPr>
          <w:rFonts w:hint="default" w:ascii="微软雅黑" w:hAnsi="微软雅黑" w:eastAsia="微软雅黑"/>
          <w:b/>
          <w:color w:val="000000"/>
          <w:sz w:val="28"/>
          <w:szCs w:val="28"/>
          <w:lang w:val="en-US" w:eastAsia="zh-CN"/>
        </w:rPr>
        <w:t>”</w:t>
      </w:r>
      <w:r>
        <w:rPr>
          <w:rFonts w:hint="eastAsia" w:ascii="微软雅黑" w:hAnsi="微软雅黑" w:eastAsia="微软雅黑"/>
          <w:b/>
          <w:color w:val="000000"/>
          <w:sz w:val="28"/>
          <w:szCs w:val="28"/>
        </w:rPr>
        <w:t>第四届两岸四地大学生会计与商业管理</w:t>
      </w:r>
      <w:r>
        <w:rPr>
          <w:rFonts w:ascii="微软雅黑" w:hAnsi="微软雅黑" w:eastAsia="微软雅黑"/>
          <w:b/>
          <w:color w:val="000000"/>
          <w:sz w:val="28"/>
          <w:szCs w:val="28"/>
        </w:rPr>
        <w:t xml:space="preserve"> </w:t>
      </w:r>
    </w:p>
    <w:p>
      <w:pPr>
        <w:ind w:firstLine="2240" w:firstLineChars="800"/>
        <w:rPr>
          <w:rFonts w:ascii="微软雅黑" w:hAnsi="微软雅黑" w:eastAsia="微软雅黑"/>
          <w:b/>
          <w:color w:val="000000"/>
          <w:sz w:val="28"/>
          <w:szCs w:val="28"/>
        </w:rPr>
      </w:pPr>
      <w:r>
        <w:rPr>
          <w:rFonts w:hint="eastAsia" w:ascii="微软雅黑" w:hAnsi="微软雅黑" w:eastAsia="微软雅黑"/>
          <w:b/>
          <w:color w:val="000000"/>
          <w:sz w:val="28"/>
          <w:szCs w:val="28"/>
        </w:rPr>
        <w:t>案例竞赛大陆选拔赛细则</w:t>
      </w:r>
    </w:p>
    <w:p>
      <w:pPr>
        <w:rPr>
          <w:rFonts w:ascii="微软雅黑" w:hAnsi="微软雅黑" w:eastAsia="微软雅黑"/>
          <w:b/>
          <w:color w:val="000000"/>
          <w:sz w:val="28"/>
          <w:szCs w:val="28"/>
        </w:rPr>
      </w:pPr>
    </w:p>
    <w:p>
      <w:pPr>
        <w:widowControl/>
        <w:shd w:val="clear" w:color="auto" w:fill="F9F9F9"/>
        <w:spacing w:line="390" w:lineRule="atLeast"/>
        <w:ind w:firstLine="480"/>
        <w:jc w:val="left"/>
        <w:rPr>
          <w:rFonts w:ascii="微软雅黑" w:hAnsi="微软雅黑" w:eastAsia="微软雅黑"/>
          <w:color w:val="000000"/>
          <w:szCs w:val="21"/>
        </w:rPr>
      </w:pPr>
      <w:r>
        <w:rPr>
          <w:rFonts w:hint="eastAsia" w:ascii="微软雅黑" w:hAnsi="微软雅黑" w:eastAsia="微软雅黑"/>
          <w:color w:val="000000"/>
          <w:szCs w:val="21"/>
        </w:rPr>
        <w:t>为提高大学生应用财务与会计信息开展商业研究和解决实际问题的能力，推进“以学促用，以用促学”的混合/翻转式学习在会计类专业的广泛尝试与开展，促进两岸四地财务与会计教育的互动与交流，推动以“财务与会计服务”为代表的服务贸易的发展，由中国国际商会商业行业商会与中国商业会计学会共同发起的第四届两岸四地大学生财务会计与商业管理案例竞赛于</w:t>
      </w:r>
      <w:r>
        <w:rPr>
          <w:rFonts w:ascii="微软雅黑" w:hAnsi="微软雅黑" w:eastAsia="微软雅黑"/>
          <w:color w:val="000000"/>
          <w:szCs w:val="21"/>
        </w:rPr>
        <w:t xml:space="preserve"> 2017 </w:t>
      </w:r>
      <w:r>
        <w:rPr>
          <w:rFonts w:hint="eastAsia" w:ascii="微软雅黑" w:hAnsi="微软雅黑" w:eastAsia="微软雅黑"/>
          <w:color w:val="000000"/>
          <w:szCs w:val="21"/>
        </w:rPr>
        <w:t>年</w:t>
      </w:r>
      <w:r>
        <w:rPr>
          <w:rFonts w:ascii="微软雅黑" w:hAnsi="微软雅黑" w:eastAsia="微软雅黑"/>
          <w:color w:val="000000"/>
          <w:szCs w:val="21"/>
        </w:rPr>
        <w:t xml:space="preserve"> 6 </w:t>
      </w:r>
      <w:r>
        <w:rPr>
          <w:rFonts w:hint="eastAsia" w:ascii="微软雅黑" w:hAnsi="微软雅黑" w:eastAsia="微软雅黑"/>
          <w:color w:val="000000"/>
          <w:szCs w:val="21"/>
        </w:rPr>
        <w:t>月在香港举行。</w:t>
      </w:r>
    </w:p>
    <w:p>
      <w:pPr>
        <w:ind w:firstLine="630" w:firstLineChars="300"/>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b/>
          <w:color w:val="000000"/>
          <w:szCs w:val="21"/>
        </w:rPr>
        <w:t>一、竞赛目的</w:t>
      </w:r>
    </w:p>
    <w:p>
      <w:pPr>
        <w:rPr>
          <w:rFonts w:ascii="微软雅黑" w:hAnsi="微软雅黑" w:eastAsia="微软雅黑" w:cs="宋体"/>
          <w:color w:val="000000"/>
          <w:kern w:val="0"/>
          <w:szCs w:val="21"/>
        </w:rPr>
      </w:pPr>
      <w:r>
        <w:rPr>
          <w:rFonts w:ascii="微软雅黑" w:hAnsi="微软雅黑" w:eastAsia="微软雅黑" w:cs="宋体"/>
          <w:color w:val="000000"/>
          <w:kern w:val="0"/>
          <w:szCs w:val="21"/>
        </w:rPr>
        <w:t xml:space="preserve">1. </w:t>
      </w:r>
      <w:r>
        <w:rPr>
          <w:rFonts w:hint="eastAsia" w:ascii="微软雅黑" w:hAnsi="微软雅黑" w:eastAsia="微软雅黑" w:cs="宋体"/>
          <w:color w:val="000000"/>
          <w:kern w:val="0"/>
          <w:szCs w:val="21"/>
        </w:rPr>
        <w:t>接触企业鲜活案例，亲</w:t>
      </w:r>
      <w:r>
        <w:rPr>
          <w:rFonts w:hint="eastAsia" w:ascii="微软雅黑" w:hAnsi="微软雅黑" w:eastAsia="微软雅黑"/>
          <w:color w:val="000000"/>
          <w:szCs w:val="21"/>
        </w:rPr>
        <w:t>历企业实践、模拟管理和管理会计决策，与企业高管面对面碰撞，提升发现、分析、解决企业实际问题的能力，增强就业竞争力。</w:t>
      </w:r>
    </w:p>
    <w:p>
      <w:pPr>
        <w:pStyle w:val="6"/>
        <w:shd w:val="clear" w:color="auto" w:fill="FFFFFF"/>
        <w:spacing w:before="0" w:beforeAutospacing="0" w:after="0" w:afterAutospacing="0" w:line="390" w:lineRule="atLeast"/>
        <w:rPr>
          <w:rFonts w:ascii="微软雅黑" w:hAnsi="微软雅黑" w:eastAsia="微软雅黑"/>
          <w:color w:val="000000"/>
          <w:sz w:val="21"/>
          <w:szCs w:val="21"/>
        </w:rPr>
      </w:pPr>
      <w:r>
        <w:rPr>
          <w:rFonts w:ascii="微软雅黑" w:hAnsi="微软雅黑" w:eastAsia="微软雅黑"/>
          <w:color w:val="000000"/>
          <w:sz w:val="21"/>
          <w:szCs w:val="21"/>
        </w:rPr>
        <w:t xml:space="preserve">2. </w:t>
      </w:r>
      <w:r>
        <w:rPr>
          <w:rFonts w:hint="eastAsia" w:ascii="微软雅黑" w:hAnsi="微软雅黑" w:eastAsia="微软雅黑"/>
          <w:color w:val="000000"/>
          <w:sz w:val="21"/>
          <w:szCs w:val="21"/>
        </w:rPr>
        <w:t>采用翻转式学习方式，促进学生综合素质的提高，包括综合运用所学会计专业知识解决实际问题的能力、定量与定性分析、决策、应用、有效的口头交流、时间管理、思辨、创意与创造、书面表达、</w:t>
      </w:r>
      <w:r>
        <w:rPr>
          <w:rFonts w:ascii="微软雅黑" w:hAnsi="微软雅黑" w:eastAsia="微软雅黑"/>
          <w:color w:val="000000"/>
          <w:sz w:val="21"/>
          <w:szCs w:val="21"/>
        </w:rPr>
        <w:t>PPT</w:t>
      </w:r>
      <w:r>
        <w:rPr>
          <w:rFonts w:hint="eastAsia" w:ascii="微软雅黑" w:hAnsi="微软雅黑" w:eastAsia="微软雅黑"/>
          <w:color w:val="000000"/>
          <w:sz w:val="21"/>
          <w:szCs w:val="21"/>
        </w:rPr>
        <w:t>和动画制作、教学内容制作、演讲、人际与社会交往能力的综合能力。</w:t>
      </w:r>
    </w:p>
    <w:p>
      <w:pPr>
        <w:pStyle w:val="6"/>
        <w:shd w:val="clear" w:color="auto" w:fill="FFFFFF"/>
        <w:spacing w:before="0" w:beforeAutospacing="0" w:after="0" w:afterAutospacing="0" w:line="390" w:lineRule="atLeast"/>
        <w:rPr>
          <w:rFonts w:ascii="微软雅黑" w:hAnsi="微软雅黑" w:eastAsia="微软雅黑"/>
          <w:color w:val="000000"/>
          <w:sz w:val="21"/>
          <w:szCs w:val="21"/>
        </w:rPr>
      </w:pPr>
      <w:r>
        <w:rPr>
          <w:rFonts w:ascii="微软雅黑" w:hAnsi="微软雅黑" w:eastAsia="微软雅黑"/>
          <w:color w:val="000000"/>
          <w:sz w:val="21"/>
          <w:szCs w:val="21"/>
        </w:rPr>
        <w:t xml:space="preserve">3. </w:t>
      </w:r>
      <w:r>
        <w:rPr>
          <w:rFonts w:hint="eastAsia" w:ascii="微软雅黑" w:hAnsi="微软雅黑" w:eastAsia="微软雅黑"/>
          <w:color w:val="000000"/>
          <w:sz w:val="21"/>
          <w:szCs w:val="21"/>
        </w:rPr>
        <w:t>用参与案例大赛的方式，促进教师采用理论联系实际以及开展翻转课堂/混合式学习方式进行教学创新，同时引导学生反思自己的学习方式，培养良好学习习惯。</w:t>
      </w:r>
    </w:p>
    <w:p>
      <w:pPr>
        <w:rPr>
          <w:rFonts w:ascii="微软雅黑" w:hAnsi="微软雅黑" w:eastAsia="微软雅黑"/>
          <w:color w:val="000000"/>
          <w:szCs w:val="21"/>
        </w:rPr>
      </w:pPr>
      <w:r>
        <w:rPr>
          <w:rFonts w:ascii="微软雅黑" w:hAnsi="微软雅黑" w:eastAsia="微软雅黑"/>
          <w:color w:val="000000"/>
          <w:szCs w:val="21"/>
        </w:rPr>
        <w:t xml:space="preserve">4. </w:t>
      </w:r>
      <w:r>
        <w:rPr>
          <w:rFonts w:hint="eastAsia" w:ascii="微软雅黑" w:hAnsi="微软雅黑" w:eastAsia="微软雅黑"/>
          <w:color w:val="000000"/>
          <w:szCs w:val="21"/>
        </w:rPr>
        <w:t>获得证书及就业推荐等奖励，鼓励教学相长的团队参与，优胜队伍可以获得实习机会和部分就业机会推荐。</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二、竞赛组织</w:t>
      </w:r>
    </w:p>
    <w:p>
      <w:pPr>
        <w:ind w:firstLine="630" w:firstLineChars="300"/>
        <w:rPr>
          <w:rFonts w:ascii="微软雅黑" w:hAnsi="微软雅黑" w:eastAsia="微软雅黑" w:cs="黑体"/>
          <w:color w:val="000000"/>
          <w:szCs w:val="21"/>
        </w:rPr>
      </w:pPr>
      <w:r>
        <w:rPr>
          <w:rFonts w:hint="eastAsia" w:ascii="微软雅黑" w:hAnsi="微软雅黑" w:eastAsia="微软雅黑" w:cs="黑体"/>
          <w:color w:val="000000"/>
          <w:szCs w:val="21"/>
        </w:rPr>
        <w:t>主办单位：中国国际商会商业行业商会</w:t>
      </w:r>
    </w:p>
    <w:p>
      <w:pPr>
        <w:ind w:firstLine="1680" w:firstLineChars="800"/>
        <w:rPr>
          <w:rFonts w:ascii="微软雅黑" w:hAnsi="微软雅黑" w:eastAsia="微软雅黑" w:cs="黑体"/>
          <w:color w:val="000000"/>
          <w:szCs w:val="21"/>
        </w:rPr>
      </w:pPr>
      <w:r>
        <w:rPr>
          <w:rFonts w:hint="eastAsia" w:ascii="微软雅黑" w:hAnsi="微软雅黑" w:eastAsia="微软雅黑" w:cs="黑体"/>
          <w:color w:val="000000"/>
          <w:szCs w:val="21"/>
        </w:rPr>
        <w:t>中国商业会计学会</w:t>
      </w:r>
    </w:p>
    <w:p>
      <w:pPr>
        <w:rPr>
          <w:rFonts w:ascii="微软雅黑" w:hAnsi="微软雅黑" w:eastAsia="微软雅黑" w:cs="黑体"/>
          <w:color w:val="000000"/>
          <w:szCs w:val="21"/>
        </w:rPr>
      </w:pPr>
      <w:r>
        <w:rPr>
          <w:rFonts w:ascii="微软雅黑" w:hAnsi="微软雅黑" w:eastAsia="微软雅黑" w:cs="黑体"/>
          <w:color w:val="000000"/>
          <w:szCs w:val="21"/>
        </w:rPr>
        <w:t xml:space="preserve">      </w:t>
      </w:r>
      <w:r>
        <w:rPr>
          <w:rFonts w:hint="eastAsia" w:ascii="微软雅黑" w:hAnsi="微软雅黑" w:eastAsia="微软雅黑" w:cs="黑体"/>
          <w:color w:val="000000"/>
          <w:szCs w:val="21"/>
        </w:rPr>
        <w:t>承办单位：中国国际商会商业行业商会</w:t>
      </w:r>
    </w:p>
    <w:p>
      <w:pPr>
        <w:ind w:firstLine="1680" w:firstLineChars="800"/>
        <w:rPr>
          <w:rFonts w:ascii="微软雅黑" w:hAnsi="微软雅黑" w:eastAsia="微软雅黑" w:cs="黑体"/>
          <w:color w:val="000000"/>
          <w:szCs w:val="21"/>
        </w:rPr>
      </w:pPr>
      <w:r>
        <w:rPr>
          <w:rFonts w:hint="eastAsia" w:ascii="微软雅黑" w:hAnsi="微软雅黑" w:eastAsia="微软雅黑" w:cs="黑体"/>
          <w:color w:val="000000"/>
          <w:szCs w:val="21"/>
        </w:rPr>
        <w:t>北京启课程科技有限公司</w:t>
      </w:r>
    </w:p>
    <w:p>
      <w:pPr>
        <w:rPr>
          <w:rFonts w:ascii="微软雅黑" w:hAnsi="微软雅黑" w:eastAsia="微软雅黑" w:cs="黑体"/>
        </w:rPr>
      </w:pPr>
      <w:r>
        <w:rPr>
          <w:rFonts w:hint="eastAsia" w:ascii="微软雅黑" w:hAnsi="微软雅黑" w:eastAsia="微软雅黑" w:cs="黑体"/>
          <w:b/>
          <w:color w:val="000000"/>
          <w:szCs w:val="21"/>
        </w:rPr>
        <w:t xml:space="preserve">      </w:t>
      </w:r>
      <w:r>
        <w:rPr>
          <w:rFonts w:hint="eastAsia" w:ascii="微软雅黑" w:hAnsi="微软雅黑" w:eastAsia="微软雅黑" w:cs="黑体"/>
        </w:rPr>
        <w:t xml:space="preserve">主要实习岗位支持企业： </w:t>
      </w:r>
    </w:p>
    <w:p>
      <w:pPr>
        <w:ind w:firstLine="1680" w:firstLineChars="800"/>
        <w:rPr>
          <w:rFonts w:ascii="微软雅黑" w:hAnsi="微软雅黑" w:eastAsia="微软雅黑" w:cs="黑体"/>
        </w:rPr>
      </w:pPr>
      <w:r>
        <w:rPr>
          <w:rFonts w:hint="eastAsia" w:ascii="微软雅黑" w:hAnsi="微软雅黑" w:eastAsia="微软雅黑" w:cs="黑体"/>
        </w:rPr>
        <w:t>中汇会计师事务所</w:t>
      </w:r>
    </w:p>
    <w:p>
      <w:pPr>
        <w:ind w:firstLine="1680" w:firstLineChars="800"/>
        <w:rPr>
          <w:rFonts w:ascii="微软雅黑" w:hAnsi="微软雅黑" w:eastAsia="微软雅黑" w:cs="黑体"/>
        </w:rPr>
      </w:pPr>
      <w:r>
        <w:rPr>
          <w:rFonts w:ascii="微软雅黑" w:hAnsi="微软雅黑" w:eastAsia="微软雅黑" w:cs="黑体"/>
        </w:rPr>
        <w:t>中兆国际税务师事务所</w:t>
      </w:r>
    </w:p>
    <w:p>
      <w:pPr>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b/>
          <w:color w:val="000000"/>
          <w:szCs w:val="21"/>
        </w:rPr>
        <w:t>三、竞赛赛程和形式</w:t>
      </w:r>
      <w:r>
        <w:rPr>
          <w:rFonts w:ascii="微软雅黑" w:hAnsi="微软雅黑" w:eastAsia="微软雅黑"/>
          <w:color w:val="000000"/>
          <w:szCs w:val="21"/>
        </w:rPr>
        <w:t xml:space="preserve"> </w:t>
      </w:r>
    </w:p>
    <w:p>
      <w:pPr>
        <w:rPr>
          <w:rFonts w:ascii="微软雅黑" w:hAnsi="微软雅黑" w:eastAsia="微软雅黑"/>
          <w:color w:val="000000"/>
          <w:szCs w:val="21"/>
        </w:rPr>
      </w:pPr>
      <w:r>
        <w:rPr>
          <w:rFonts w:hint="eastAsia" w:ascii="微软雅黑" w:hAnsi="微软雅黑" w:eastAsia="微软雅黑"/>
          <w:color w:val="000000"/>
          <w:szCs w:val="21"/>
        </w:rPr>
        <w:t>（一）在线知识竞赛和报名                                 2016年12月31日截止</w:t>
      </w:r>
    </w:p>
    <w:p>
      <w:pPr>
        <w:widowControl/>
        <w:jc w:val="left"/>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rPr>
        <w:t xml:space="preserve">      </w:t>
      </w:r>
      <w:r>
        <w:rPr>
          <w:rFonts w:hint="eastAsia" w:ascii="微软雅黑" w:hAnsi="微软雅黑" w:eastAsia="微软雅黑"/>
          <w:color w:val="000000"/>
          <w:szCs w:val="21"/>
        </w:rPr>
        <w:t>从2016年1</w:t>
      </w:r>
      <w:r>
        <w:rPr>
          <w:rFonts w:hint="eastAsia" w:ascii="微软雅黑" w:hAnsi="微软雅黑" w:eastAsia="微软雅黑"/>
          <w:color w:val="000000"/>
          <w:szCs w:val="21"/>
          <w:lang w:val="en-US" w:eastAsia="zh-CN"/>
        </w:rPr>
        <w:t>1</w:t>
      </w:r>
      <w:r>
        <w:rPr>
          <w:rFonts w:hint="eastAsia" w:ascii="微软雅黑" w:hAnsi="微软雅黑" w:eastAsia="微软雅黑"/>
          <w:color w:val="000000"/>
          <w:szCs w:val="21"/>
        </w:rPr>
        <w:t>月1日开启大赛宣传和报名，</w:t>
      </w:r>
      <w:r>
        <w:rPr>
          <w:rFonts w:hint="eastAsia" w:ascii="微软雅黑" w:hAnsi="微软雅黑" w:eastAsia="微软雅黑"/>
          <w:color w:val="000000"/>
          <w:szCs w:val="21"/>
          <w:lang w:val="en-US" w:eastAsia="zh-CN"/>
        </w:rPr>
        <w:t>竞赛负责人将备案登记表发到shangwudasai10@163.com。</w:t>
      </w:r>
    </w:p>
    <w:p>
      <w:pPr>
        <w:widowControl/>
        <w:jc w:val="left"/>
        <w:rPr>
          <w:rFonts w:hint="eastAsia" w:ascii="微软雅黑" w:hAnsi="微软雅黑" w:eastAsia="微软雅黑"/>
          <w:color w:val="000000"/>
          <w:szCs w:val="21"/>
        </w:rPr>
      </w:pPr>
      <w:r>
        <w:rPr>
          <w:rFonts w:hint="eastAsia" w:ascii="微软雅黑" w:hAnsi="微软雅黑" w:eastAsia="微软雅黑"/>
          <w:color w:val="000000"/>
          <w:szCs w:val="21"/>
        </w:rPr>
        <w:t>请注意：学校报名通过后，学生才可报名，同时，需要老师审核学生报名通过。</w:t>
      </w:r>
    </w:p>
    <w:p>
      <w:pPr>
        <w:widowControl/>
        <w:jc w:val="left"/>
        <w:rPr>
          <w:rFonts w:hint="eastAsia" w:ascii="微软雅黑" w:hAnsi="微软雅黑" w:eastAsia="微软雅黑"/>
          <w:color w:val="000000"/>
          <w:szCs w:val="21"/>
        </w:rPr>
      </w:pPr>
      <w:r>
        <w:rPr>
          <w:rFonts w:hint="eastAsia" w:ascii="微软雅黑" w:hAnsi="微软雅黑" w:eastAsia="微软雅黑"/>
          <w:color w:val="000000"/>
          <w:szCs w:val="21"/>
        </w:rPr>
        <w:t>大赛网址：</w:t>
      </w:r>
      <w:r>
        <w:fldChar w:fldCharType="begin"/>
      </w:r>
      <w:r>
        <w:instrText xml:space="preserve"> HYPERLINK "http://www.qicourse.cn/cubc.html" </w:instrText>
      </w:r>
      <w:r>
        <w:fldChar w:fldCharType="separate"/>
      </w:r>
      <w:r>
        <w:rPr>
          <w:rStyle w:val="9"/>
          <w:rFonts w:ascii="微软雅黑" w:hAnsi="微软雅黑" w:eastAsia="微软雅黑"/>
          <w:szCs w:val="21"/>
        </w:rPr>
        <w:t>www.qicourse.cn/cubc.html</w:t>
      </w:r>
      <w:r>
        <w:rPr>
          <w:rStyle w:val="9"/>
          <w:rFonts w:ascii="微软雅黑" w:hAnsi="微软雅黑" w:eastAsia="微软雅黑"/>
          <w:szCs w:val="21"/>
        </w:rPr>
        <w:fldChar w:fldCharType="end"/>
      </w:r>
      <w:r>
        <w:rPr>
          <w:rFonts w:hint="eastAsia" w:ascii="微软雅黑" w:hAnsi="微软雅黑" w:eastAsia="微软雅黑"/>
          <w:color w:val="000000"/>
          <w:szCs w:val="21"/>
        </w:rPr>
        <w:t>。</w:t>
      </w:r>
    </w:p>
    <w:p>
      <w:pPr>
        <w:widowControl/>
        <w:jc w:val="left"/>
        <w:rPr>
          <w:rFonts w:ascii="微软雅黑" w:hAnsi="微软雅黑" w:eastAsia="微软雅黑"/>
          <w:color w:val="000000"/>
          <w:szCs w:val="21"/>
        </w:rPr>
      </w:pPr>
      <w:r>
        <w:rPr>
          <w:rFonts w:hint="eastAsia" w:ascii="微软雅黑" w:hAnsi="微软雅黑" w:eastAsia="微软雅黑"/>
          <w:color w:val="000000"/>
          <w:szCs w:val="21"/>
        </w:rPr>
        <w:t xml:space="preserve">      从10月24日-12月30日，每个参赛学校利用启课程提供的在线知识竞赛试题库/试卷组织在线模拟练习（使用乐私塾APP端）及组织在线知识竞赛（只可PC端，需教师与组委会预约时间），所有参赛院校通过知识竞赛成绩甄选1-5支队伍（每支队伍</w:t>
      </w:r>
      <w:r>
        <w:rPr>
          <w:rFonts w:hint="eastAsia" w:ascii="微软雅黑" w:hAnsi="微软雅黑" w:eastAsia="微软雅黑"/>
          <w:color w:val="000000"/>
          <w:szCs w:val="21"/>
          <w:lang w:val="en-US" w:eastAsia="zh-CN"/>
        </w:rPr>
        <w:t>4</w:t>
      </w:r>
      <w:r>
        <w:rPr>
          <w:rFonts w:hint="eastAsia" w:ascii="微软雅黑" w:hAnsi="微软雅黑" w:eastAsia="微软雅黑"/>
          <w:color w:val="000000"/>
          <w:szCs w:val="21"/>
        </w:rPr>
        <w:t>-5人，1-5支队伍每个组别，若有本科生和研究生两个组别，可以最多上报10支队伍）报名参加初赛（必须完成知识竞赛方可进入初赛）。</w:t>
      </w:r>
      <w:r>
        <w:rPr>
          <w:rFonts w:ascii="微软雅黑" w:hAnsi="微软雅黑" w:eastAsia="微软雅黑"/>
          <w:color w:val="000000"/>
          <w:szCs w:val="21"/>
        </w:rPr>
        <w:t xml:space="preserve"> </w:t>
      </w:r>
    </w:p>
    <w:p>
      <w:pPr>
        <w:widowControl/>
        <w:ind w:firstLine="630" w:firstLineChars="300"/>
        <w:jc w:val="left"/>
        <w:rPr>
          <w:rFonts w:ascii="微软雅黑" w:hAnsi="微软雅黑" w:eastAsia="微软雅黑"/>
          <w:color w:val="000000"/>
          <w:szCs w:val="21"/>
        </w:rPr>
      </w:pPr>
      <w:r>
        <w:rPr>
          <w:rFonts w:ascii="微软雅黑" w:hAnsi="微软雅黑" w:eastAsia="微软雅黑"/>
          <w:color w:val="000000"/>
          <w:szCs w:val="21"/>
        </w:rPr>
        <w:t>2016</w:t>
      </w:r>
      <w:r>
        <w:rPr>
          <w:rFonts w:hint="eastAsia" w:ascii="微软雅黑" w:hAnsi="微软雅黑" w:eastAsia="微软雅黑"/>
          <w:color w:val="000000"/>
          <w:szCs w:val="21"/>
        </w:rPr>
        <w:t>年</w:t>
      </w:r>
      <w:r>
        <w:rPr>
          <w:rFonts w:ascii="微软雅黑" w:hAnsi="微软雅黑" w:eastAsia="微软雅黑"/>
          <w:color w:val="000000"/>
          <w:szCs w:val="21"/>
        </w:rPr>
        <w:t xml:space="preserve"> 12 </w:t>
      </w:r>
      <w:r>
        <w:rPr>
          <w:rFonts w:hint="eastAsia" w:ascii="微软雅黑" w:hAnsi="微软雅黑" w:eastAsia="微软雅黑"/>
          <w:color w:val="000000"/>
          <w:szCs w:val="21"/>
        </w:rPr>
        <w:t>月</w:t>
      </w:r>
      <w:r>
        <w:rPr>
          <w:rFonts w:ascii="微软雅黑" w:hAnsi="微软雅黑" w:eastAsia="微软雅黑"/>
          <w:color w:val="000000"/>
          <w:szCs w:val="21"/>
        </w:rPr>
        <w:t xml:space="preserve"> </w:t>
      </w:r>
      <w:r>
        <w:rPr>
          <w:rFonts w:hint="eastAsia" w:ascii="微软雅黑" w:hAnsi="微软雅黑" w:eastAsia="微软雅黑"/>
          <w:color w:val="000000"/>
          <w:szCs w:val="21"/>
        </w:rPr>
        <w:t>31日前所有参赛院校均需完成在线报名知识竞赛（逾期不候）。</w:t>
      </w:r>
    </w:p>
    <w:p>
      <w:pPr>
        <w:widowControl/>
        <w:ind w:firstLine="630" w:firstLineChars="300"/>
        <w:jc w:val="left"/>
        <w:rPr>
          <w:rFonts w:ascii="微软雅黑" w:hAnsi="微软雅黑" w:eastAsia="微软雅黑"/>
          <w:color w:val="000000"/>
          <w:szCs w:val="21"/>
        </w:rPr>
      </w:pPr>
      <w:r>
        <w:rPr>
          <w:rFonts w:hint="eastAsia" w:ascii="微软雅黑" w:hAnsi="微软雅黑" w:eastAsia="微软雅黑"/>
          <w:color w:val="000000"/>
          <w:szCs w:val="21"/>
        </w:rPr>
        <w:t>2016年12月31日前所有参赛院校均需在线提交“实践赛初赛参赛团队登记表”确认参加初赛的队伍及学生数。</w:t>
      </w:r>
    </w:p>
    <w:p>
      <w:pPr>
        <w:widowControl/>
        <w:jc w:val="left"/>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color w:val="000000"/>
          <w:szCs w:val="21"/>
        </w:rPr>
        <w:t>（二）实践赛初赛    3月15日提交                    3月30日评审出进入</w:t>
      </w:r>
      <w:r>
        <w:rPr>
          <w:rFonts w:hint="eastAsia" w:ascii="微软雅黑" w:hAnsi="微软雅黑" w:eastAsia="微软雅黑"/>
          <w:color w:val="000000"/>
          <w:szCs w:val="21"/>
          <w:lang w:eastAsia="zh-CN"/>
        </w:rPr>
        <w:t>大陆地区总决赛</w:t>
      </w:r>
      <w:r>
        <w:rPr>
          <w:rFonts w:hint="eastAsia" w:ascii="微软雅黑" w:hAnsi="微软雅黑" w:eastAsia="微软雅黑"/>
          <w:color w:val="000000"/>
          <w:szCs w:val="21"/>
        </w:rPr>
        <w:t xml:space="preserve">的队伍 </w:t>
      </w:r>
    </w:p>
    <w:p>
      <w:pPr>
        <w:ind w:firstLine="630" w:firstLineChars="300"/>
        <w:rPr>
          <w:rFonts w:ascii="微软雅黑" w:hAnsi="微软雅黑" w:eastAsia="微软雅黑"/>
          <w:color w:val="000000"/>
          <w:szCs w:val="21"/>
        </w:rPr>
      </w:pPr>
      <w:r>
        <w:rPr>
          <w:rFonts w:hint="eastAsia" w:ascii="微软雅黑" w:hAnsi="微软雅黑" w:eastAsia="微软雅黑"/>
          <w:b/>
          <w:color w:val="000000"/>
          <w:szCs w:val="21"/>
        </w:rPr>
        <w:t>第一部分：提交商业计划书                                      80%</w:t>
      </w:r>
    </w:p>
    <w:p>
      <w:pPr>
        <w:ind w:firstLine="630" w:firstLineChars="300"/>
        <w:rPr>
          <w:rFonts w:ascii="微软雅黑" w:hAnsi="微软雅黑" w:eastAsia="微软雅黑"/>
          <w:color w:val="000000"/>
          <w:szCs w:val="21"/>
        </w:rPr>
      </w:pPr>
      <w:r>
        <w:rPr>
          <w:rFonts w:hint="eastAsia" w:ascii="微软雅黑" w:hAnsi="微软雅黑" w:eastAsia="微软雅黑"/>
          <w:color w:val="000000"/>
          <w:szCs w:val="21"/>
        </w:rPr>
        <w:t>以某一上市公司 （知识竞赛后发布，请以官网公布案例企业为准）的财务报告为基础，各参赛队以商业策略顾问的身份，基于该企业2013-2015年的业绩报告研究其商业经营，制定一份商业计划书以提高其未来三年的经营业绩。（具体要求见附件）。</w:t>
      </w:r>
    </w:p>
    <w:p>
      <w:pPr>
        <w:ind w:firstLine="630" w:firstLineChars="300"/>
        <w:rPr>
          <w:rFonts w:ascii="微软雅黑" w:hAnsi="微软雅黑" w:eastAsia="微软雅黑"/>
          <w:b/>
          <w:color w:val="000000"/>
          <w:szCs w:val="21"/>
        </w:rPr>
      </w:pPr>
    </w:p>
    <w:p>
      <w:pPr>
        <w:ind w:firstLine="630" w:firstLineChars="300"/>
        <w:rPr>
          <w:rFonts w:ascii="微软雅黑" w:hAnsi="微软雅黑" w:eastAsia="微软雅黑"/>
          <w:b/>
          <w:color w:val="000000"/>
          <w:szCs w:val="21"/>
        </w:rPr>
      </w:pPr>
      <w:r>
        <w:rPr>
          <w:rFonts w:hint="eastAsia" w:ascii="微软雅黑" w:hAnsi="微软雅黑" w:eastAsia="微软雅黑"/>
          <w:b/>
          <w:color w:val="000000"/>
          <w:szCs w:val="21"/>
        </w:rPr>
        <w:t>第二部分</w:t>
      </w:r>
      <w:r>
        <w:rPr>
          <w:rFonts w:hint="eastAsia" w:ascii="微软雅黑" w:hAnsi="微软雅黑" w:eastAsia="微软雅黑"/>
          <w:color w:val="000000"/>
          <w:szCs w:val="21"/>
        </w:rPr>
        <w:t>：</w:t>
      </w:r>
      <w:r>
        <w:rPr>
          <w:rFonts w:hint="eastAsia" w:ascii="微软雅黑" w:hAnsi="微软雅黑" w:eastAsia="微软雅黑"/>
          <w:b/>
          <w:color w:val="000000"/>
          <w:szCs w:val="21"/>
        </w:rPr>
        <w:t>提交学习思考及混合式学习作品                  20%</w:t>
      </w:r>
    </w:p>
    <w:p>
      <w:pPr>
        <w:rPr>
          <w:rFonts w:ascii="微软雅黑" w:hAnsi="微软雅黑" w:eastAsia="微软雅黑"/>
          <w:color w:val="000000"/>
          <w:szCs w:val="21"/>
        </w:rPr>
      </w:pPr>
      <w:r>
        <w:rPr>
          <w:rFonts w:ascii="微软雅黑" w:hAnsi="微软雅黑" w:eastAsia="微软雅黑"/>
          <w:color w:val="000000"/>
          <w:szCs w:val="21"/>
        </w:rPr>
        <w:t xml:space="preserve">1. </w:t>
      </w:r>
      <w:r>
        <w:rPr>
          <w:rFonts w:hint="eastAsia" w:ascii="微软雅黑" w:hAnsi="微软雅黑" w:eastAsia="微软雅黑"/>
          <w:color w:val="000000"/>
          <w:szCs w:val="21"/>
        </w:rPr>
        <w:t>列出在商业计划书中所呈现及用到的会计学专业知识；</w:t>
      </w:r>
    </w:p>
    <w:p>
      <w:pPr>
        <w:rPr>
          <w:rFonts w:ascii="微软雅黑" w:hAnsi="微软雅黑" w:eastAsia="微软雅黑"/>
          <w:color w:val="000000"/>
          <w:szCs w:val="21"/>
        </w:rPr>
      </w:pPr>
      <w:r>
        <w:rPr>
          <w:rFonts w:ascii="微软雅黑" w:hAnsi="微软雅黑" w:eastAsia="微软雅黑"/>
          <w:color w:val="000000"/>
          <w:szCs w:val="21"/>
        </w:rPr>
        <w:t xml:space="preserve">2. </w:t>
      </w:r>
      <w:r>
        <w:rPr>
          <w:rFonts w:hint="eastAsia" w:ascii="微软雅黑" w:hAnsi="微软雅黑" w:eastAsia="微软雅黑"/>
          <w:color w:val="000000"/>
          <w:szCs w:val="21"/>
        </w:rPr>
        <w:t>说明团队掌握到这些知识和能力所用到的学习方式（若来源于教师，那就是教学方式）；</w:t>
      </w:r>
    </w:p>
    <w:p>
      <w:pPr>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 xml:space="preserve"> 反思若你是教师（或与辅导教师合作），如何结合鲜活案例和专业知识培养学生解决实际问题的能力，并激发学生主动学习专业知识的热情。以学习目标/任务为基础，设计适合混合式学习的：1）学习内容（适用于自学）；2）教学内容（适用于教师上课用的素材）。请选择会计学专业中不少于2个学习目标/知识点，进行混合式学习作品制作。</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围绕某一个学习目标的混合式学习教学资源包通常应该包含如下几个要素：</w:t>
      </w:r>
    </w:p>
    <w:p>
      <w:pPr>
        <w:rPr>
          <w:rFonts w:ascii="微软雅黑" w:hAnsi="微软雅黑" w:eastAsia="微软雅黑"/>
          <w:color w:val="000000"/>
          <w:szCs w:val="21"/>
        </w:rPr>
      </w:pPr>
      <w:r>
        <w:rPr>
          <w:rFonts w:hint="eastAsia" w:ascii="微软雅黑" w:hAnsi="微软雅黑" w:eastAsia="微软雅黑"/>
          <w:color w:val="000000"/>
          <w:szCs w:val="21"/>
        </w:rPr>
        <w:t>1. 学习目标/学习任务/知识点：引导动画/引导视频</w:t>
      </w:r>
    </w:p>
    <w:p>
      <w:pPr>
        <w:rPr>
          <w:rFonts w:ascii="微软雅黑" w:hAnsi="微软雅黑" w:eastAsia="微软雅黑"/>
          <w:color w:val="000000"/>
          <w:szCs w:val="21"/>
        </w:rPr>
      </w:pPr>
      <w:r>
        <w:rPr>
          <w:rFonts w:hint="eastAsia" w:ascii="微软雅黑" w:hAnsi="微软雅黑" w:eastAsia="微软雅黑"/>
          <w:color w:val="000000"/>
          <w:szCs w:val="21"/>
        </w:rPr>
        <w:t>2. 课前线上学习内容： 名词解释</w:t>
      </w:r>
      <w:r>
        <w:rPr>
          <w:rFonts w:ascii="微软雅黑" w:hAnsi="微软雅黑" w:eastAsia="微软雅黑"/>
          <w:color w:val="000000"/>
          <w:szCs w:val="21"/>
        </w:rPr>
        <w:t>/</w:t>
      </w:r>
      <w:r>
        <w:rPr>
          <w:rFonts w:hint="eastAsia" w:ascii="微软雅黑" w:hAnsi="微软雅黑" w:eastAsia="微软雅黑"/>
          <w:color w:val="000000"/>
          <w:szCs w:val="21"/>
        </w:rPr>
        <w:t>重点梳理/重点知识动画演示/案例解析（适合自学）                        /参考文献或文档</w:t>
      </w:r>
    </w:p>
    <w:p>
      <w:pPr>
        <w:rPr>
          <w:rFonts w:ascii="微软雅黑" w:hAnsi="微软雅黑" w:eastAsia="微软雅黑"/>
          <w:color w:val="000000"/>
          <w:szCs w:val="21"/>
        </w:rPr>
      </w:pPr>
      <w:r>
        <w:rPr>
          <w:rFonts w:hint="eastAsia" w:ascii="微软雅黑" w:hAnsi="微软雅黑" w:eastAsia="微软雅黑"/>
          <w:color w:val="000000"/>
          <w:szCs w:val="21"/>
        </w:rPr>
        <w:t>3. 课堂教学内容： 案例视频（课堂教学辅助）/任务或问题设计（如分组与讨论题）/教师指导手册</w:t>
      </w:r>
    </w:p>
    <w:p>
      <w:pPr>
        <w:rPr>
          <w:rFonts w:ascii="微软雅黑" w:hAnsi="微软雅黑" w:eastAsia="微软雅黑"/>
          <w:color w:val="000000"/>
          <w:szCs w:val="21"/>
        </w:rPr>
      </w:pPr>
      <w:r>
        <w:rPr>
          <w:rFonts w:hint="eastAsia" w:ascii="微软雅黑" w:hAnsi="微软雅黑" w:eastAsia="微软雅黑"/>
          <w:color w:val="000000"/>
          <w:szCs w:val="21"/>
        </w:rPr>
        <w:t>4. 可自动批改的习题：随堂检测习题与课后习题</w:t>
      </w:r>
    </w:p>
    <w:p>
      <w:pPr>
        <w:rPr>
          <w:rFonts w:ascii="微软雅黑" w:hAnsi="微软雅黑" w:eastAsia="微软雅黑"/>
          <w:color w:val="000000"/>
          <w:szCs w:val="21"/>
        </w:rPr>
      </w:pPr>
      <w:r>
        <w:rPr>
          <w:rFonts w:hint="eastAsia" w:ascii="微软雅黑" w:hAnsi="微软雅黑" w:eastAsia="微软雅黑"/>
          <w:color w:val="000000"/>
          <w:szCs w:val="21"/>
        </w:rPr>
        <w:t>5. 课程评价方式</w:t>
      </w:r>
    </w:p>
    <w:p>
      <w:pPr>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color w:val="000000"/>
          <w:szCs w:val="21"/>
        </w:rPr>
        <w:t>注1：大家可以围绕学习目标或知识点的进行作品创作，尽情想象和发挥，表现形式以你可以想到的任何形式，学生们可参考启课程已有的形式进行创作，也可以随意发挥，作品以Word&amp;PDF 10页以内/视频 10分钟以内/动画 5分钟/PPT 15页以内（ 请压缩成.rar文件，每个文件大小别超过20M）等形式上传至官网www.qicourse.cn/cubc.html。详细规则详见附件</w:t>
      </w:r>
      <w:r>
        <w:rPr>
          <w:rFonts w:ascii="微软雅黑" w:hAnsi="微软雅黑" w:eastAsia="微软雅黑"/>
          <w:color w:val="000000"/>
          <w:szCs w:val="21"/>
        </w:rPr>
        <w:t>”</w:t>
      </w:r>
      <w:r>
        <w:rPr>
          <w:rFonts w:hint="eastAsia" w:ascii="微软雅黑" w:hAnsi="微软雅黑" w:eastAsia="微软雅黑"/>
          <w:color w:val="000000"/>
          <w:szCs w:val="21"/>
        </w:rPr>
        <w:t>混合式学习作品提交形式参考”。</w:t>
      </w:r>
    </w:p>
    <w:p>
      <w:pPr>
        <w:rPr>
          <w:rFonts w:ascii="微软雅黑" w:hAnsi="微软雅黑" w:eastAsia="微软雅黑"/>
          <w:color w:val="000000"/>
          <w:szCs w:val="21"/>
        </w:rPr>
      </w:pPr>
    </w:p>
    <w:p>
      <w:pPr>
        <w:rPr>
          <w:rFonts w:ascii="微软雅黑" w:hAnsi="微软雅黑" w:eastAsia="微软雅黑"/>
          <w:color w:val="FF0000"/>
          <w:szCs w:val="21"/>
        </w:rPr>
      </w:pPr>
      <w:r>
        <w:rPr>
          <w:rFonts w:hint="eastAsia" w:ascii="微软雅黑" w:hAnsi="微软雅黑" w:eastAsia="微软雅黑"/>
          <w:color w:val="000000"/>
          <w:szCs w:val="21"/>
        </w:rPr>
        <w:t>注2：“混合式学习作品提交形式参考”不作为混合式学习作品的评判规则的必须项，仅作为参考。尤其课堂展示部分还不够完善，案例视频和知识结构动画等可能是辅助教师上课更好的资源，请同学们发挥想象来创作。初赛部分因为作品太多，启课程无法用APP等一一对学生作品进行支持和展示，复赛时候若时间允许可以支持。关于此作品的评比，内容的深度设计和对教学学习的思考是关键，能用脚本的形式清楚描述即可，形式上是否已经实现不计入评分点。</w:t>
      </w:r>
    </w:p>
    <w:p>
      <w:pPr>
        <w:ind w:firstLine="630" w:firstLineChars="300"/>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color w:val="000000"/>
          <w:szCs w:val="21"/>
        </w:rPr>
        <w:t>（三）</w:t>
      </w:r>
      <w:r>
        <w:rPr>
          <w:rFonts w:hint="eastAsia" w:ascii="微软雅黑" w:hAnsi="微软雅黑" w:eastAsia="微软雅黑"/>
          <w:color w:val="000000"/>
          <w:szCs w:val="21"/>
          <w:lang w:eastAsia="zh-CN"/>
        </w:rPr>
        <w:t>大陆地区总决赛</w:t>
      </w:r>
      <w:r>
        <w:rPr>
          <w:rFonts w:hint="eastAsia" w:ascii="微软雅黑" w:hAnsi="微软雅黑" w:eastAsia="微软雅黑"/>
          <w:color w:val="000000"/>
          <w:szCs w:val="21"/>
        </w:rPr>
        <w:t xml:space="preserve">                        4月14-16日</w:t>
      </w:r>
    </w:p>
    <w:p>
      <w:pPr>
        <w:rPr>
          <w:rFonts w:ascii="微软雅黑" w:hAnsi="微软雅黑" w:eastAsia="微软雅黑"/>
          <w:b/>
          <w:color w:val="000000"/>
          <w:szCs w:val="21"/>
        </w:rPr>
      </w:pPr>
      <w:r>
        <w:rPr>
          <w:rFonts w:ascii="微软雅黑" w:hAnsi="微软雅黑" w:eastAsia="微软雅黑"/>
          <w:color w:val="000000"/>
          <w:szCs w:val="21"/>
        </w:rPr>
        <w:t xml:space="preserve">      </w:t>
      </w:r>
      <w:r>
        <w:rPr>
          <w:rFonts w:hint="eastAsia" w:ascii="微软雅黑" w:hAnsi="微软雅黑" w:eastAsia="微软雅黑"/>
          <w:b/>
          <w:color w:val="000000"/>
          <w:szCs w:val="21"/>
        </w:rPr>
        <w:t>第一天</w:t>
      </w:r>
      <w:r>
        <w:rPr>
          <w:rFonts w:hint="eastAsia" w:ascii="微软雅黑" w:hAnsi="微软雅黑" w:eastAsia="微软雅黑"/>
          <w:b/>
          <w:color w:val="000000"/>
          <w:szCs w:val="21"/>
          <w:lang w:eastAsia="zh-CN"/>
        </w:rPr>
        <w:t>总决赛分组赛</w:t>
      </w:r>
      <w:r>
        <w:rPr>
          <w:rFonts w:hint="eastAsia" w:ascii="微软雅黑" w:hAnsi="微软雅黑" w:eastAsia="微软雅黑"/>
          <w:b/>
          <w:color w:val="000000"/>
          <w:szCs w:val="21"/>
        </w:rPr>
        <w:t xml:space="preserve">    形式：商业计划书陈述及答辩</w:t>
      </w:r>
    </w:p>
    <w:p>
      <w:pPr>
        <w:rPr>
          <w:rFonts w:ascii="微软雅黑" w:hAnsi="微软雅黑" w:eastAsia="微软雅黑"/>
          <w:color w:val="000000"/>
          <w:szCs w:val="21"/>
        </w:rPr>
      </w:pPr>
      <w:r>
        <w:rPr>
          <w:rFonts w:ascii="微软雅黑" w:hAnsi="微软雅黑" w:eastAsia="微软雅黑"/>
          <w:color w:val="000000"/>
          <w:szCs w:val="21"/>
        </w:rPr>
        <w:t xml:space="preserve">      </w:t>
      </w:r>
      <w:r>
        <w:rPr>
          <w:rFonts w:hint="eastAsia" w:ascii="微软雅黑" w:hAnsi="微软雅黑" w:eastAsia="微软雅黑"/>
          <w:color w:val="000000"/>
          <w:szCs w:val="21"/>
        </w:rPr>
        <w:t>以提交的商业计划书为基础，报告陈述</w:t>
      </w:r>
      <w:r>
        <w:rPr>
          <w:rFonts w:ascii="微软雅黑" w:hAnsi="微软雅黑" w:eastAsia="微软雅黑"/>
          <w:color w:val="000000"/>
          <w:szCs w:val="21"/>
        </w:rPr>
        <w:t>1</w:t>
      </w:r>
      <w:r>
        <w:rPr>
          <w:rFonts w:hint="eastAsia" w:ascii="微软雅黑" w:hAnsi="微软雅黑" w:eastAsia="微软雅黑"/>
          <w:color w:val="000000"/>
          <w:szCs w:val="21"/>
        </w:rPr>
        <w:t>0分钟，答辩</w:t>
      </w:r>
      <w:r>
        <w:rPr>
          <w:rFonts w:ascii="微软雅黑" w:hAnsi="微软雅黑" w:eastAsia="微软雅黑"/>
          <w:color w:val="000000"/>
          <w:szCs w:val="21"/>
        </w:rPr>
        <w:t>5</w:t>
      </w:r>
      <w:r>
        <w:rPr>
          <w:rFonts w:hint="eastAsia" w:ascii="微软雅黑" w:hAnsi="微软雅黑" w:eastAsia="微软雅黑"/>
          <w:color w:val="000000"/>
          <w:szCs w:val="21"/>
        </w:rPr>
        <w:t>分钟。主要考核选手应用所学会计专业知识解决实际问题、开展商业研究的能力，利用管理会计思维给企业管理者提出合理建议的能力。</w:t>
      </w:r>
    </w:p>
    <w:tbl>
      <w:tblPr>
        <w:tblStyle w:val="11"/>
        <w:tblW w:w="8346" w:type="dxa"/>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1603"/>
        <w:gridCol w:w="4889"/>
        <w:gridCol w:w="1854"/>
      </w:tblGrid>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比赛程序</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比赛内容</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时间控制</w:t>
            </w:r>
          </w:p>
        </w:tc>
      </w:tr>
      <w:tr>
        <w:trPr>
          <w:trHeight w:val="3140" w:hRule="atLeast"/>
          <w:tblCellSpacing w:w="0" w:type="dxa"/>
        </w:trPr>
        <w:tc>
          <w:tcPr>
            <w:tcW w:w="1603" w:type="dxa"/>
            <w:tcBorders>
              <w:top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1</w:t>
            </w:r>
          </w:p>
          <w:p>
            <w:pPr>
              <w:spacing w:line="390" w:lineRule="atLeast"/>
              <w:rPr>
                <w:rFonts w:ascii="微软雅黑" w:hAnsi="微软雅黑" w:eastAsia="微软雅黑"/>
                <w:color w:val="000000"/>
                <w:szCs w:val="21"/>
              </w:rPr>
            </w:pPr>
          </w:p>
        </w:tc>
        <w:tc>
          <w:tcPr>
            <w:tcW w:w="4889" w:type="dxa"/>
            <w:tcBorders>
              <w:top w:val="single" w:color="auto" w:sz="8" w:space="0"/>
              <w:left w:val="single" w:color="auto" w:sz="8" w:space="0"/>
              <w:right w:val="single" w:color="auto" w:sz="8" w:space="0"/>
            </w:tcBorders>
            <w:shd w:val="clear" w:color="auto" w:fill="F9F9F9"/>
            <w:vAlign w:val="top"/>
          </w:tcPr>
          <w:p>
            <w:pPr>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1.参赛队自由安排对案例报告的呈现形式及队员分工；</w:t>
            </w:r>
          </w:p>
          <w:p>
            <w:pPr>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2. 陈述需要重点包含：商业计划书基本脉络，对企业问题切入及解决方案，决策建议。</w:t>
            </w:r>
          </w:p>
        </w:tc>
        <w:tc>
          <w:tcPr>
            <w:tcW w:w="1854" w:type="dxa"/>
            <w:tcBorders>
              <w:top w:val="single" w:color="auto" w:sz="8" w:space="0"/>
              <w:left w:val="single" w:color="auto" w:sz="8" w:space="0"/>
              <w:bottom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10分钟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2</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评委针对陈述队伍中任意人员现场提问及评论。</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约5分钟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3</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评委对陈述队伍进行打分。</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分钟</w:t>
            </w:r>
          </w:p>
        </w:tc>
      </w:tr>
    </w:tbl>
    <w:p>
      <w:pPr>
        <w:ind w:firstLine="400" w:firstLineChars="200"/>
        <w:rPr>
          <w:rFonts w:ascii="微软雅黑" w:hAnsi="微软雅黑" w:eastAsia="微软雅黑"/>
          <w:color w:val="000000"/>
          <w:sz w:val="20"/>
          <w:szCs w:val="20"/>
        </w:rPr>
      </w:pPr>
      <w:r>
        <w:rPr>
          <w:rFonts w:hint="eastAsia" w:ascii="微软雅黑" w:hAnsi="微软雅黑" w:eastAsia="微软雅黑"/>
          <w:color w:val="000000"/>
          <w:sz w:val="20"/>
          <w:szCs w:val="20"/>
        </w:rPr>
        <w:t>所有队伍陈述完成后，组委会汇总每支队伍的陈述得分及提问得分，得出每支队伍的总得分。</w:t>
      </w:r>
    </w:p>
    <w:p>
      <w:pPr>
        <w:rPr>
          <w:rFonts w:ascii="微软雅黑" w:hAnsi="微软雅黑" w:eastAsia="微软雅黑"/>
          <w:color w:val="000000"/>
          <w:sz w:val="20"/>
          <w:szCs w:val="20"/>
        </w:rPr>
      </w:pPr>
      <w:r>
        <w:rPr>
          <w:rFonts w:hint="eastAsia" w:ascii="微软雅黑" w:hAnsi="微软雅黑" w:eastAsia="微软雅黑"/>
          <w:color w:val="000000"/>
          <w:szCs w:val="21"/>
        </w:rPr>
        <w:t xml:space="preserve">   </w:t>
      </w:r>
    </w:p>
    <w:p>
      <w:pPr>
        <w:rPr>
          <w:rFonts w:ascii="微软雅黑" w:hAnsi="微软雅黑" w:eastAsia="微软雅黑"/>
          <w:b/>
          <w:color w:val="000000"/>
          <w:szCs w:val="21"/>
        </w:rPr>
      </w:pPr>
      <w:r>
        <w:rPr>
          <w:rFonts w:hint="eastAsia" w:ascii="微软雅黑" w:hAnsi="微软雅黑" w:eastAsia="微软雅黑"/>
          <w:b/>
          <w:color w:val="000000"/>
          <w:szCs w:val="21"/>
        </w:rPr>
        <w:t xml:space="preserve">      第二天 总决赛</w:t>
      </w:r>
      <w:r>
        <w:rPr>
          <w:rFonts w:hint="eastAsia" w:ascii="微软雅黑" w:hAnsi="微软雅黑" w:eastAsia="微软雅黑"/>
          <w:b/>
          <w:color w:val="000000"/>
          <w:szCs w:val="21"/>
          <w:lang w:eastAsia="zh-CN"/>
        </w:rPr>
        <w:t>争霸赛</w:t>
      </w:r>
      <w:r>
        <w:rPr>
          <w:rFonts w:hint="eastAsia" w:ascii="微软雅黑" w:hAnsi="微软雅黑" w:eastAsia="微软雅黑"/>
          <w:b/>
          <w:color w:val="000000"/>
          <w:szCs w:val="21"/>
        </w:rPr>
        <w:t>：紧急案例分析及答辩  +  混合式学习作品演示</w:t>
      </w:r>
    </w:p>
    <w:p>
      <w:pPr>
        <w:rPr>
          <w:rFonts w:ascii="微软雅黑" w:hAnsi="微软雅黑" w:eastAsia="微软雅黑"/>
          <w:b/>
          <w:color w:val="000000"/>
          <w:szCs w:val="21"/>
        </w:rPr>
      </w:pPr>
      <w:r>
        <w:rPr>
          <w:rFonts w:hint="eastAsia" w:ascii="微软雅黑" w:hAnsi="微软雅黑" w:eastAsia="微软雅黑"/>
          <w:b/>
          <w:color w:val="000000"/>
          <w:szCs w:val="21"/>
        </w:rPr>
        <w:t xml:space="preserve">      形式一：紧急案例报告及答辩                                80%</w:t>
      </w:r>
    </w:p>
    <w:p>
      <w:pPr>
        <w:rPr>
          <w:rFonts w:ascii="微软雅黑" w:hAnsi="微软雅黑" w:eastAsia="微软雅黑"/>
          <w:color w:val="000000"/>
          <w:szCs w:val="21"/>
        </w:rPr>
      </w:pPr>
      <w:r>
        <w:rPr>
          <w:rFonts w:hint="eastAsia" w:ascii="微软雅黑" w:hAnsi="微软雅黑" w:eastAsia="微软雅黑"/>
          <w:b/>
          <w:color w:val="000000"/>
          <w:szCs w:val="21"/>
        </w:rPr>
        <w:t xml:space="preserve">      </w:t>
      </w:r>
      <w:r>
        <w:rPr>
          <w:rFonts w:hint="eastAsia" w:ascii="微软雅黑" w:hAnsi="微软雅黑" w:eastAsia="微软雅黑"/>
          <w:color w:val="000000"/>
          <w:szCs w:val="21"/>
        </w:rPr>
        <w:t>进入决赛的参赛队伍名单公布的同时下发紧急案例分析的背景材料，同样采用商业计划书中所用企业的案例，针对该公司正在决策或已决策但未执行的几个项目，</w:t>
      </w:r>
      <w:r>
        <w:rPr>
          <w:rFonts w:ascii="微软雅黑" w:hAnsi="微软雅黑" w:eastAsia="微软雅黑"/>
          <w:color w:val="000000"/>
          <w:szCs w:val="21"/>
        </w:rPr>
        <w:t>各参赛队</w:t>
      </w:r>
      <w:r>
        <w:rPr>
          <w:rFonts w:hint="eastAsia" w:ascii="微软雅黑" w:hAnsi="微软雅黑" w:eastAsia="微软雅黑"/>
          <w:color w:val="000000"/>
          <w:szCs w:val="21"/>
        </w:rPr>
        <w:t>选取项目之一以商业策略顾问/财务总监的身份进行深入细致的阐述与分析之后，做出相应决策，对问题进行解答。</w:t>
      </w:r>
    </w:p>
    <w:p>
      <w:pPr>
        <w:ind w:firstLine="630" w:firstLineChars="300"/>
        <w:rPr>
          <w:rFonts w:ascii="微软雅黑" w:hAnsi="微软雅黑" w:eastAsia="微软雅黑"/>
          <w:color w:val="000000"/>
          <w:szCs w:val="21"/>
        </w:rPr>
      </w:pPr>
      <w:r>
        <w:rPr>
          <w:rFonts w:hint="eastAsia" w:ascii="微软雅黑" w:hAnsi="微软雅黑" w:eastAsia="微软雅黑"/>
          <w:color w:val="000000"/>
          <w:szCs w:val="21"/>
        </w:rPr>
        <w:t xml:space="preserve"> </w:t>
      </w:r>
      <w:r>
        <w:rPr>
          <w:rFonts w:hint="eastAsia" w:ascii="微软雅黑" w:hAnsi="微软雅黑" w:eastAsia="微软雅黑"/>
          <w:color w:val="000000"/>
          <w:szCs w:val="21"/>
          <w:lang w:eastAsia="zh-CN"/>
        </w:rPr>
        <w:t>所有</w:t>
      </w:r>
      <w:r>
        <w:rPr>
          <w:rFonts w:hint="eastAsia" w:ascii="微软雅黑" w:hAnsi="微软雅黑" w:eastAsia="微软雅黑"/>
          <w:color w:val="000000"/>
          <w:szCs w:val="21"/>
        </w:rPr>
        <w:t xml:space="preserve">队伍通过抽签两两分组，一对一提问与评论。        </w:t>
      </w:r>
    </w:p>
    <w:tbl>
      <w:tblPr>
        <w:tblStyle w:val="11"/>
        <w:tblW w:w="8346" w:type="dxa"/>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1603"/>
        <w:gridCol w:w="4889"/>
        <w:gridCol w:w="1854"/>
      </w:tblGrid>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比赛程序</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比赛内容</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时间控制</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号队员陈述对案例背景及项目的理解。</w:t>
            </w:r>
          </w:p>
        </w:tc>
        <w:tc>
          <w:tcPr>
            <w:tcW w:w="1854" w:type="dxa"/>
            <w:vMerge w:val="restart"/>
            <w:tcBorders>
              <w:top w:val="single" w:color="auto" w:sz="8" w:space="0"/>
              <w:left w:val="single" w:color="auto" w:sz="8" w:space="0"/>
            </w:tcBorders>
            <w:shd w:val="clear" w:color="auto" w:fill="F9F9F9"/>
            <w:vAlign w:val="center"/>
          </w:tcPr>
          <w:p>
            <w:pPr>
              <w:spacing w:line="390" w:lineRule="atLeas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10分钟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2</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2号队员梳理该项目进展关键突破点或瓶颈。</w:t>
            </w:r>
          </w:p>
        </w:tc>
        <w:tc>
          <w:tcPr>
            <w:tcW w:w="1854" w:type="dxa"/>
            <w:vMerge w:val="continue"/>
            <w:tcBorders>
              <w:left w:val="single" w:color="auto" w:sz="8" w:space="0"/>
            </w:tcBorders>
            <w:shd w:val="clear" w:color="auto" w:fill="F9F9F9"/>
            <w:vAlign w:val="center"/>
          </w:tcPr>
          <w:p>
            <w:pPr>
              <w:widowControl/>
              <w:spacing w:line="390" w:lineRule="atLeast"/>
              <w:ind w:firstLine="420" w:firstLineChars="200"/>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3</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3号队员陈述针对这些关键点的解决方案。</w:t>
            </w:r>
          </w:p>
        </w:tc>
        <w:tc>
          <w:tcPr>
            <w:tcW w:w="1854" w:type="dxa"/>
            <w:vMerge w:val="continue"/>
            <w:tcBorders>
              <w:left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4</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4号队员陈述企业高层需要作出的决策及相应支持。</w:t>
            </w:r>
          </w:p>
        </w:tc>
        <w:tc>
          <w:tcPr>
            <w:tcW w:w="1854" w:type="dxa"/>
            <w:vMerge w:val="continue"/>
            <w:tcBorders>
              <w:left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5</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任意队员对此次案例报告和决策建议进行总结。</w:t>
            </w:r>
          </w:p>
        </w:tc>
        <w:tc>
          <w:tcPr>
            <w:tcW w:w="1854" w:type="dxa"/>
            <w:vMerge w:val="continue"/>
            <w:tcBorders>
              <w:left w:val="single" w:color="auto" w:sz="8" w:space="0"/>
              <w:bottom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6</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PK队对陈述队现场发问及评论。限问及评四次。</w:t>
            </w:r>
          </w:p>
        </w:tc>
        <w:tc>
          <w:tcPr>
            <w:tcW w:w="1854" w:type="dxa"/>
            <w:tcBorders>
              <w:top w:val="single" w:color="auto" w:sz="8" w:space="0"/>
              <w:left w:val="single" w:color="auto" w:sz="8" w:space="0"/>
              <w:bottom w:val="single" w:color="auto" w:sz="8" w:space="0"/>
            </w:tcBorders>
            <w:shd w:val="clear" w:color="auto" w:fill="F9F9F9"/>
            <w:vAlign w:val="center"/>
          </w:tcPr>
          <w:p>
            <w:pPr>
              <w:widowControl/>
              <w:spacing w:line="390" w:lineRule="atLeas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约4分钟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7</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评委针对陈述队伍及提问者中任意人员现场提问。</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约3分钟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8</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评委对陈述队伍及提问情况进行打分。</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2分钟</w:t>
            </w:r>
          </w:p>
        </w:tc>
      </w:tr>
    </w:tbl>
    <w:p>
      <w:pPr>
        <w:ind w:firstLine="200" w:firstLineChars="100"/>
        <w:rPr>
          <w:rFonts w:ascii="微软雅黑" w:hAnsi="微软雅黑" w:eastAsia="微软雅黑"/>
          <w:color w:val="000000"/>
          <w:sz w:val="20"/>
          <w:szCs w:val="20"/>
        </w:rPr>
      </w:pPr>
      <w:r>
        <w:rPr>
          <w:rFonts w:hint="eastAsia" w:ascii="微软雅黑" w:hAnsi="微软雅黑" w:eastAsia="微软雅黑"/>
          <w:color w:val="000000"/>
          <w:sz w:val="20"/>
          <w:szCs w:val="20"/>
        </w:rPr>
        <w:t>所有队伍陈述完成后，组委会汇总每支队伍的陈述得分及提问得分，得出每支队伍的总得分。</w:t>
      </w:r>
    </w:p>
    <w:p>
      <w:pPr>
        <w:rPr>
          <w:rFonts w:ascii="微软雅黑" w:hAnsi="微软雅黑" w:eastAsia="微软雅黑"/>
          <w:b/>
          <w:color w:val="000000"/>
          <w:szCs w:val="21"/>
        </w:rPr>
      </w:pPr>
    </w:p>
    <w:p>
      <w:pPr>
        <w:ind w:firstLine="630" w:firstLineChars="300"/>
        <w:rPr>
          <w:rFonts w:ascii="微软雅黑" w:hAnsi="微软雅黑" w:eastAsia="微软雅黑"/>
          <w:b/>
          <w:color w:val="000000"/>
          <w:szCs w:val="21"/>
        </w:rPr>
      </w:pPr>
      <w:r>
        <w:rPr>
          <w:rFonts w:hint="eastAsia" w:ascii="微软雅黑" w:hAnsi="微软雅黑" w:eastAsia="微软雅黑"/>
          <w:b/>
          <w:color w:val="000000"/>
          <w:szCs w:val="21"/>
        </w:rPr>
        <w:t>形式二：混合式学习/教学作品演示                           20%</w:t>
      </w:r>
    </w:p>
    <w:p>
      <w:pPr>
        <w:ind w:firstLine="630" w:firstLineChars="300"/>
        <w:rPr>
          <w:rFonts w:ascii="微软雅黑" w:hAnsi="微软雅黑" w:eastAsia="微软雅黑"/>
          <w:color w:val="000000"/>
          <w:szCs w:val="21"/>
        </w:rPr>
      </w:pPr>
      <w:r>
        <w:rPr>
          <w:rFonts w:hint="eastAsia" w:ascii="微软雅黑" w:hAnsi="微软雅黑" w:eastAsia="微软雅黑"/>
          <w:color w:val="000000"/>
          <w:szCs w:val="21"/>
        </w:rPr>
        <w:t>每支参赛队抽取之前提交学习/教学作品其中之一进行现场演示（</w:t>
      </w:r>
      <w:r>
        <w:rPr>
          <w:rFonts w:hint="eastAsia" w:ascii="微软雅黑" w:hAnsi="微软雅黑" w:eastAsia="微软雅黑"/>
          <w:color w:val="000000"/>
          <w:szCs w:val="21"/>
          <w:lang w:val="en-US" w:eastAsia="zh-CN"/>
        </w:rPr>
        <w:t>8</w:t>
      </w:r>
      <w:r>
        <w:rPr>
          <w:rFonts w:hint="eastAsia" w:ascii="微软雅黑" w:hAnsi="微软雅黑" w:eastAsia="微软雅黑"/>
          <w:color w:val="000000"/>
          <w:szCs w:val="21"/>
        </w:rPr>
        <w:t>分钟）及答辩（3分钟）。</w:t>
      </w:r>
    </w:p>
    <w:p>
      <w:pPr>
        <w:ind w:firstLine="630" w:firstLineChars="300"/>
        <w:rPr>
          <w:rFonts w:ascii="微软雅黑" w:hAnsi="微软雅黑" w:eastAsia="微软雅黑"/>
          <w:color w:val="000000"/>
          <w:szCs w:val="21"/>
        </w:rPr>
      </w:pPr>
      <w:r>
        <w:rPr>
          <w:rFonts w:hint="eastAsia" w:ascii="微软雅黑" w:hAnsi="微软雅黑" w:eastAsia="微软雅黑"/>
          <w:color w:val="000000"/>
          <w:szCs w:val="21"/>
        </w:rPr>
        <w:t>现场展示形式：</w:t>
      </w:r>
    </w:p>
    <w:tbl>
      <w:tblPr>
        <w:tblStyle w:val="11"/>
        <w:tblW w:w="8346" w:type="dxa"/>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1603"/>
        <w:gridCol w:w="4889"/>
        <w:gridCol w:w="1854"/>
      </w:tblGrid>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比赛程序</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比赛内容</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时间控制</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1</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号队员陈述该队在商业计划书及案例中所呈现及用到的会计学专业知识，及掌握这些知识和能力所用到的学习方式。</w:t>
            </w:r>
          </w:p>
        </w:tc>
        <w:tc>
          <w:tcPr>
            <w:tcW w:w="1854" w:type="dxa"/>
            <w:vMerge w:val="restart"/>
            <w:tcBorders>
              <w:top w:val="single" w:color="auto" w:sz="8" w:space="0"/>
              <w:left w:val="single" w:color="auto" w:sz="8" w:space="0"/>
              <w:bottom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8分钟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2</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ascii="微软雅黑" w:hAnsi="微软雅黑" w:eastAsia="微软雅黑"/>
                <w:color w:val="000000"/>
                <w:szCs w:val="21"/>
              </w:rPr>
              <w:t>2</w:t>
            </w:r>
            <w:r>
              <w:rPr>
                <w:rFonts w:hint="eastAsia" w:ascii="微软雅黑" w:hAnsi="微软雅黑" w:eastAsia="微软雅黑"/>
                <w:color w:val="000000"/>
                <w:szCs w:val="21"/>
              </w:rPr>
              <w:t>号队员陈述对平时以及此次案例大赛学习方式的思考，教师和自己怎么做，才能使学习更有动力和效果。</w:t>
            </w:r>
          </w:p>
        </w:tc>
        <w:tc>
          <w:tcPr>
            <w:tcW w:w="1854" w:type="dxa"/>
            <w:vMerge w:val="continue"/>
            <w:tcBorders>
              <w:top w:val="single" w:color="auto" w:sz="8" w:space="0"/>
              <w:left w:val="single" w:color="auto" w:sz="8" w:space="0"/>
              <w:bottom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3</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号队员演示基于该队对学习与教学的理解制作的学习/教学作品。</w:t>
            </w:r>
          </w:p>
        </w:tc>
        <w:tc>
          <w:tcPr>
            <w:tcW w:w="1854" w:type="dxa"/>
            <w:vMerge w:val="continue"/>
            <w:tcBorders>
              <w:top w:val="single" w:color="auto" w:sz="8" w:space="0"/>
              <w:left w:val="single" w:color="auto" w:sz="8" w:space="0"/>
              <w:bottom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ascii="微软雅黑" w:hAnsi="微软雅黑" w:eastAsia="微软雅黑"/>
                <w:color w:val="000000"/>
                <w:szCs w:val="21"/>
              </w:rPr>
              <w:t>4</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ascii="微软雅黑" w:hAnsi="微软雅黑" w:eastAsia="微软雅黑"/>
                <w:color w:val="000000"/>
                <w:szCs w:val="21"/>
              </w:rPr>
              <w:t>4</w:t>
            </w:r>
            <w:r>
              <w:rPr>
                <w:rFonts w:hint="eastAsia" w:ascii="微软雅黑" w:hAnsi="微软雅黑" w:eastAsia="微软雅黑"/>
                <w:color w:val="000000"/>
                <w:szCs w:val="21"/>
              </w:rPr>
              <w:t>号队员陈述制作经验和体会。</w:t>
            </w:r>
          </w:p>
        </w:tc>
        <w:tc>
          <w:tcPr>
            <w:tcW w:w="1854" w:type="dxa"/>
            <w:vMerge w:val="continue"/>
            <w:tcBorders>
              <w:top w:val="single" w:color="auto" w:sz="8" w:space="0"/>
              <w:left w:val="single" w:color="auto" w:sz="8" w:space="0"/>
              <w:bottom w:val="single" w:color="auto" w:sz="8" w:space="0"/>
            </w:tcBorders>
            <w:shd w:val="clear" w:color="auto" w:fill="F9F9F9"/>
            <w:vAlign w:val="center"/>
          </w:tcPr>
          <w:p>
            <w:pPr>
              <w:widowControl/>
              <w:jc w:val="left"/>
              <w:rPr>
                <w:rFonts w:ascii="微软雅黑" w:hAnsi="微软雅黑" w:eastAsia="微软雅黑"/>
                <w:color w:val="000000"/>
                <w:szCs w:val="21"/>
              </w:rPr>
            </w:pP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5</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评委针对陈述队伍及提问者中任意人员现场提问。</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约3分钟</w:t>
            </w:r>
          </w:p>
        </w:tc>
      </w:tr>
      <w:tr>
        <w:trPr>
          <w:tblCellSpacing w:w="0" w:type="dxa"/>
        </w:trPr>
        <w:tc>
          <w:tcPr>
            <w:tcW w:w="1603" w:type="dxa"/>
            <w:tcBorders>
              <w:top w:val="single" w:color="auto" w:sz="8" w:space="0"/>
              <w:bottom w:val="single" w:color="auto" w:sz="8" w:space="0"/>
              <w:right w:val="single" w:color="auto" w:sz="8" w:space="0"/>
            </w:tcBorders>
            <w:shd w:val="clear" w:color="auto" w:fill="F9F9F9"/>
            <w:vAlign w:val="center"/>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6</w:t>
            </w:r>
          </w:p>
        </w:tc>
        <w:tc>
          <w:tcPr>
            <w:tcW w:w="4889" w:type="dxa"/>
            <w:tcBorders>
              <w:top w:val="single" w:color="auto" w:sz="8" w:space="0"/>
              <w:left w:val="single" w:color="auto" w:sz="8" w:space="0"/>
              <w:bottom w:val="single" w:color="auto" w:sz="8" w:space="0"/>
              <w:right w:val="single" w:color="auto" w:sz="8" w:space="0"/>
            </w:tcBorders>
            <w:shd w:val="clear" w:color="auto" w:fill="F9F9F9"/>
            <w:vAlign w:val="top"/>
          </w:tcPr>
          <w:p>
            <w:pPr>
              <w:widowControl/>
              <w:spacing w:line="390" w:lineRule="atLeast"/>
              <w:jc w:val="left"/>
              <w:rPr>
                <w:rFonts w:ascii="微软雅黑" w:hAnsi="微软雅黑" w:eastAsia="微软雅黑"/>
                <w:color w:val="000000"/>
                <w:szCs w:val="21"/>
              </w:rPr>
            </w:pPr>
            <w:r>
              <w:rPr>
                <w:rFonts w:hint="eastAsia" w:ascii="微软雅黑" w:hAnsi="微软雅黑" w:eastAsia="微软雅黑"/>
                <w:color w:val="000000"/>
                <w:szCs w:val="21"/>
              </w:rPr>
              <w:t>评委对陈述队伍及提问情况进行打分。</w:t>
            </w:r>
          </w:p>
        </w:tc>
        <w:tc>
          <w:tcPr>
            <w:tcW w:w="1854" w:type="dxa"/>
            <w:tcBorders>
              <w:top w:val="single" w:color="auto" w:sz="8" w:space="0"/>
              <w:left w:val="single" w:color="auto" w:sz="8" w:space="0"/>
              <w:bottom w:val="single" w:color="auto" w:sz="8" w:space="0"/>
            </w:tcBorders>
            <w:shd w:val="clear" w:color="auto" w:fill="F9F9F9"/>
            <w:vAlign w:val="top"/>
          </w:tcPr>
          <w:p>
            <w:pPr>
              <w:widowControl/>
              <w:spacing w:line="390" w:lineRule="atLeast"/>
              <w:jc w:val="center"/>
              <w:rPr>
                <w:rFonts w:ascii="微软雅黑" w:hAnsi="微软雅黑" w:eastAsia="微软雅黑"/>
                <w:color w:val="000000"/>
                <w:szCs w:val="21"/>
              </w:rPr>
            </w:pPr>
            <w:r>
              <w:rPr>
                <w:rFonts w:hint="eastAsia" w:ascii="微软雅黑" w:hAnsi="微软雅黑" w:eastAsia="微软雅黑"/>
                <w:color w:val="000000"/>
                <w:szCs w:val="21"/>
              </w:rPr>
              <w:t>2分钟</w:t>
            </w:r>
          </w:p>
        </w:tc>
      </w:tr>
    </w:tbl>
    <w:p>
      <w:pPr>
        <w:ind w:firstLine="200" w:firstLineChars="100"/>
        <w:rPr>
          <w:rFonts w:ascii="微软雅黑" w:hAnsi="微软雅黑" w:eastAsia="微软雅黑"/>
          <w:color w:val="000000"/>
          <w:sz w:val="20"/>
          <w:szCs w:val="20"/>
        </w:rPr>
      </w:pPr>
      <w:r>
        <w:rPr>
          <w:rFonts w:hint="eastAsia" w:ascii="微软雅黑" w:hAnsi="微软雅黑" w:eastAsia="微软雅黑"/>
          <w:color w:val="000000"/>
          <w:sz w:val="20"/>
          <w:szCs w:val="20"/>
        </w:rPr>
        <w:t>所有队伍陈述完成后，组委会汇总每支队伍的陈述得分及提问得分，得出每支队伍的总得分。会同上午的比赛得分，加权得出每队总得分，进入前8的队伍获得进入香港决赛的资格。</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四、参赛要求</w:t>
      </w:r>
    </w:p>
    <w:p>
      <w:pPr>
        <w:rPr>
          <w:rFonts w:ascii="微软雅黑" w:hAnsi="微软雅黑" w:eastAsia="微软雅黑"/>
          <w:color w:val="000000"/>
          <w:szCs w:val="21"/>
        </w:rPr>
      </w:pPr>
      <w:r>
        <w:rPr>
          <w:rFonts w:ascii="微软雅黑" w:hAnsi="微软雅黑" w:eastAsia="微软雅黑"/>
          <w:color w:val="000000"/>
          <w:szCs w:val="21"/>
        </w:rPr>
        <w:t xml:space="preserve">1. </w:t>
      </w:r>
      <w:r>
        <w:rPr>
          <w:rFonts w:hint="eastAsia" w:ascii="微软雅黑" w:hAnsi="微软雅黑" w:eastAsia="微软雅黑"/>
          <w:color w:val="000000"/>
          <w:szCs w:val="21"/>
        </w:rPr>
        <w:t>竞赛范围：大陆地区，不分赛区</w:t>
      </w:r>
    </w:p>
    <w:p>
      <w:pPr>
        <w:rPr>
          <w:rFonts w:ascii="微软雅黑" w:hAnsi="微软雅黑" w:eastAsia="微软雅黑"/>
          <w:color w:val="000000"/>
          <w:szCs w:val="21"/>
        </w:rPr>
      </w:pPr>
      <w:r>
        <w:rPr>
          <w:rFonts w:ascii="微软雅黑" w:hAnsi="微软雅黑" w:eastAsia="微软雅黑"/>
          <w:color w:val="000000"/>
          <w:szCs w:val="21"/>
        </w:rPr>
        <w:t xml:space="preserve">2. </w:t>
      </w:r>
      <w:r>
        <w:rPr>
          <w:rFonts w:hint="eastAsia" w:ascii="微软雅黑" w:hAnsi="微软雅黑" w:eastAsia="微软雅黑"/>
          <w:color w:val="000000"/>
          <w:szCs w:val="21"/>
        </w:rPr>
        <w:t>参赛资格：学习会计学、财务管理等专业或相关专业的全日制在校本科生或研究生。</w:t>
      </w:r>
      <w:r>
        <w:rPr>
          <w:rFonts w:ascii="微软雅黑" w:hAnsi="微软雅黑" w:eastAsia="微软雅黑"/>
          <w:color w:val="000000"/>
          <w:szCs w:val="21"/>
        </w:rPr>
        <w:t xml:space="preserve"> </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五、竞赛要求细则</w:t>
      </w:r>
    </w:p>
    <w:p>
      <w:pPr>
        <w:rPr>
          <w:rFonts w:ascii="微软雅黑" w:hAnsi="微软雅黑" w:eastAsia="微软雅黑"/>
          <w:b/>
          <w:color w:val="000000"/>
          <w:szCs w:val="21"/>
        </w:rPr>
      </w:pPr>
      <w:r>
        <w:rPr>
          <w:rFonts w:hint="eastAsia" w:ascii="微软雅黑" w:hAnsi="微软雅黑" w:eastAsia="微软雅黑"/>
          <w:b/>
          <w:color w:val="000000"/>
          <w:szCs w:val="21"/>
        </w:rPr>
        <w:t xml:space="preserve">第一部分：案例商业计划书  </w:t>
      </w:r>
    </w:p>
    <w:p>
      <w:pPr>
        <w:rPr>
          <w:rFonts w:ascii="微软雅黑" w:hAnsi="微软雅黑" w:eastAsia="微软雅黑"/>
          <w:color w:val="000000"/>
          <w:szCs w:val="21"/>
        </w:rPr>
      </w:pPr>
      <w:r>
        <w:rPr>
          <w:rFonts w:hint="eastAsia" w:ascii="微软雅黑" w:hAnsi="微软雅黑" w:eastAsia="微软雅黑"/>
          <w:color w:val="000000"/>
          <w:szCs w:val="21"/>
        </w:rPr>
        <w:t>附件：商业计划书提交细则</w:t>
      </w:r>
    </w:p>
    <w:p>
      <w:pPr>
        <w:rPr>
          <w:rFonts w:ascii="微软雅黑" w:hAnsi="微软雅黑" w:eastAsia="微软雅黑"/>
          <w:b/>
          <w:color w:val="000000"/>
          <w:szCs w:val="21"/>
        </w:rPr>
      </w:pPr>
      <w:r>
        <w:rPr>
          <w:rFonts w:hint="eastAsia" w:ascii="微软雅黑" w:hAnsi="微软雅黑" w:eastAsia="微软雅黑"/>
          <w:b/>
          <w:color w:val="000000"/>
          <w:szCs w:val="21"/>
        </w:rPr>
        <w:t>第二部分：混合式学习作品</w:t>
      </w:r>
    </w:p>
    <w:p>
      <w:pPr>
        <w:rPr>
          <w:rFonts w:ascii="微软雅黑" w:hAnsi="微软雅黑" w:eastAsia="微软雅黑"/>
          <w:color w:val="000000"/>
          <w:szCs w:val="21"/>
        </w:rPr>
      </w:pPr>
      <w:r>
        <w:rPr>
          <w:rFonts w:hint="eastAsia" w:ascii="微软雅黑" w:hAnsi="微软雅黑" w:eastAsia="微软雅黑"/>
          <w:color w:val="000000"/>
          <w:szCs w:val="21"/>
        </w:rPr>
        <w:t>附件：混合式学习作品提交参考</w:t>
      </w:r>
    </w:p>
    <w:p>
      <w:pPr>
        <w:rPr>
          <w:rFonts w:ascii="微软雅黑" w:hAnsi="微软雅黑" w:eastAsia="微软雅黑"/>
          <w:b/>
          <w:color w:val="000000"/>
          <w:szCs w:val="21"/>
        </w:rPr>
      </w:pPr>
      <w:r>
        <w:rPr>
          <w:rFonts w:hint="eastAsia" w:ascii="微软雅黑" w:hAnsi="微软雅黑" w:eastAsia="微软雅黑"/>
          <w:b/>
          <w:color w:val="000000"/>
          <w:szCs w:val="21"/>
        </w:rPr>
        <w:t>第三部分： 紧急鲜活案例部分</w:t>
      </w:r>
    </w:p>
    <w:p>
      <w:pPr>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在</w:t>
      </w:r>
      <w:r>
        <w:rPr>
          <w:rFonts w:hint="eastAsia" w:ascii="微软雅黑" w:hAnsi="微软雅黑" w:eastAsia="微软雅黑"/>
          <w:color w:val="000000"/>
          <w:szCs w:val="21"/>
          <w:lang w:eastAsia="zh-CN"/>
        </w:rPr>
        <w:t>大陆</w:t>
      </w:r>
      <w:r>
        <w:rPr>
          <w:rFonts w:hint="eastAsia" w:ascii="微软雅黑" w:hAnsi="微软雅黑" w:eastAsia="微软雅黑"/>
          <w:color w:val="000000"/>
          <w:szCs w:val="21"/>
        </w:rPr>
        <w:t>总决赛补充紧急案例， 将根据赛程安排，于比赛前一段时间实施发布案例要求及答辩要求。</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六、评分细则</w:t>
      </w:r>
    </w:p>
    <w:p>
      <w:pPr>
        <w:rPr>
          <w:rFonts w:ascii="微软雅黑" w:hAnsi="微软雅黑" w:eastAsia="微软雅黑"/>
          <w:color w:val="000000"/>
          <w:szCs w:val="21"/>
        </w:rPr>
      </w:pPr>
      <w:r>
        <w:rPr>
          <w:rFonts w:hint="eastAsia" w:ascii="微软雅黑" w:hAnsi="微软雅黑" w:eastAsia="微软雅黑"/>
          <w:color w:val="000000"/>
          <w:szCs w:val="21"/>
        </w:rPr>
        <w:t>附件：2017年两岸四地案例大赛评委评分表</w:t>
      </w:r>
    </w:p>
    <w:p>
      <w:pPr>
        <w:rPr>
          <w:rFonts w:ascii="微软雅黑" w:hAnsi="微软雅黑" w:eastAsia="微软雅黑"/>
          <w:color w:val="000000"/>
          <w:szCs w:val="21"/>
        </w:rPr>
      </w:pPr>
    </w:p>
    <w:p>
      <w:pPr>
        <w:rPr>
          <w:rFonts w:ascii="微软雅黑" w:hAnsi="微软雅黑" w:eastAsia="微软雅黑"/>
          <w:b/>
          <w:color w:val="000000"/>
          <w:szCs w:val="21"/>
        </w:rPr>
      </w:pPr>
      <w:r>
        <w:rPr>
          <w:rFonts w:hint="eastAsia" w:ascii="微软雅黑" w:hAnsi="微软雅黑" w:eastAsia="微软雅黑"/>
          <w:b/>
          <w:color w:val="000000"/>
          <w:szCs w:val="21"/>
        </w:rPr>
        <w:t>七、奖项设置</w:t>
      </w:r>
      <w:r>
        <w:rPr>
          <w:rFonts w:ascii="微软雅黑" w:hAnsi="微软雅黑" w:eastAsia="微软雅黑"/>
          <w:b/>
          <w:color w:val="000000"/>
          <w:szCs w:val="21"/>
        </w:rPr>
        <w:t xml:space="preserve"> </w:t>
      </w:r>
    </w:p>
    <w:p>
      <w:pPr>
        <w:rPr>
          <w:rFonts w:ascii="微软雅黑" w:hAnsi="微软雅黑" w:eastAsia="微软雅黑"/>
          <w:color w:val="000000"/>
          <w:szCs w:val="21"/>
        </w:rPr>
      </w:pPr>
      <w:r>
        <w:rPr>
          <w:rFonts w:ascii="微软雅黑" w:hAnsi="微软雅黑" w:eastAsia="微软雅黑"/>
          <w:color w:val="000000"/>
          <w:szCs w:val="21"/>
        </w:rPr>
        <w:t xml:space="preserve">1. </w:t>
      </w:r>
      <w:r>
        <w:rPr>
          <w:rFonts w:hint="eastAsia" w:ascii="微软雅黑" w:hAnsi="微软雅黑" w:eastAsia="微软雅黑"/>
          <w:color w:val="000000"/>
          <w:szCs w:val="21"/>
          <w:lang w:eastAsia="zh-CN"/>
        </w:rPr>
        <w:t>总决赛</w:t>
      </w:r>
      <w:r>
        <w:rPr>
          <w:rFonts w:hint="eastAsia" w:ascii="微软雅黑" w:hAnsi="微软雅黑" w:eastAsia="微软雅黑"/>
          <w:color w:val="000000"/>
          <w:szCs w:val="21"/>
        </w:rPr>
        <w:t>三名的参赛队，分别给予人民币</w:t>
      </w:r>
      <w:r>
        <w:rPr>
          <w:rFonts w:ascii="微软雅黑" w:hAnsi="微软雅黑" w:eastAsia="微软雅黑"/>
          <w:color w:val="000000"/>
          <w:szCs w:val="21"/>
        </w:rPr>
        <w:t xml:space="preserve"> 5000 </w:t>
      </w:r>
      <w:r>
        <w:rPr>
          <w:rFonts w:hint="eastAsia" w:ascii="微软雅黑" w:hAnsi="微软雅黑" w:eastAsia="微软雅黑"/>
          <w:color w:val="000000"/>
          <w:szCs w:val="21"/>
        </w:rPr>
        <w:t>元、</w:t>
      </w:r>
      <w:r>
        <w:rPr>
          <w:rFonts w:ascii="微软雅黑" w:hAnsi="微软雅黑" w:eastAsia="微软雅黑"/>
          <w:color w:val="000000"/>
          <w:szCs w:val="21"/>
        </w:rPr>
        <w:t xml:space="preserve">3000 </w:t>
      </w:r>
      <w:r>
        <w:rPr>
          <w:rFonts w:hint="eastAsia" w:ascii="微软雅黑" w:hAnsi="微软雅黑" w:eastAsia="微软雅黑"/>
          <w:color w:val="000000"/>
          <w:szCs w:val="21"/>
        </w:rPr>
        <w:t>元和</w:t>
      </w:r>
      <w:r>
        <w:rPr>
          <w:rFonts w:ascii="微软雅黑" w:hAnsi="微软雅黑" w:eastAsia="微软雅黑"/>
          <w:color w:val="000000"/>
          <w:szCs w:val="21"/>
        </w:rPr>
        <w:t xml:space="preserve"> 1000 </w:t>
      </w:r>
      <w:r>
        <w:rPr>
          <w:rFonts w:hint="eastAsia" w:ascii="微软雅黑" w:hAnsi="微软雅黑" w:eastAsia="微软雅黑"/>
          <w:color w:val="000000"/>
          <w:szCs w:val="21"/>
        </w:rPr>
        <w:t>元的奖励，并颁发决赛冠军、亚军和季军的奖杯和荣誉证书。并对冠亚季军三支队伍提供每个队伍实习机会推荐。</w:t>
      </w:r>
    </w:p>
    <w:p>
      <w:pPr>
        <w:rPr>
          <w:rFonts w:ascii="微软雅黑" w:hAnsi="微软雅黑" w:eastAsia="微软雅黑"/>
          <w:color w:val="000000"/>
          <w:szCs w:val="21"/>
        </w:rPr>
      </w:pPr>
      <w:r>
        <w:rPr>
          <w:rFonts w:ascii="微软雅黑" w:hAnsi="微软雅黑" w:eastAsia="微软雅黑"/>
          <w:color w:val="000000"/>
          <w:szCs w:val="21"/>
        </w:rPr>
        <w:t xml:space="preserve">2. </w:t>
      </w:r>
      <w:r>
        <w:rPr>
          <w:rFonts w:hint="eastAsia" w:ascii="微软雅黑" w:hAnsi="微软雅黑" w:eastAsia="微软雅黑"/>
          <w:color w:val="000000"/>
          <w:szCs w:val="21"/>
        </w:rPr>
        <w:t>竞赛按比例分别设置一、二、三等奖。对上述获奖的团队，颁发奖牌和荣誉证书，并由专业评审给予专业点评。</w:t>
      </w:r>
      <w:r>
        <w:rPr>
          <w:rFonts w:ascii="微软雅黑" w:hAnsi="微软雅黑" w:eastAsia="微软雅黑"/>
          <w:color w:val="000000"/>
          <w:szCs w:val="21"/>
        </w:rPr>
        <w:t xml:space="preserve"> </w:t>
      </w:r>
    </w:p>
    <w:p>
      <w:pPr>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竞赛设置最佳个人风采奖三名，获奖同学将获得</w:t>
      </w:r>
      <w:r>
        <w:rPr>
          <w:rFonts w:ascii="微软雅黑" w:hAnsi="微软雅黑" w:eastAsia="微软雅黑"/>
          <w:color w:val="000000"/>
          <w:szCs w:val="21"/>
        </w:rPr>
        <w:t>1000</w:t>
      </w:r>
      <w:r>
        <w:rPr>
          <w:rFonts w:hint="eastAsia" w:ascii="微软雅黑" w:hAnsi="微软雅黑" w:eastAsia="微软雅黑"/>
          <w:color w:val="000000"/>
          <w:szCs w:val="21"/>
        </w:rPr>
        <w:t>元的奖励、奖牌、荣誉证书，实习机会。</w:t>
      </w:r>
      <w:r>
        <w:rPr>
          <w:rFonts w:ascii="微软雅黑" w:hAnsi="微软雅黑" w:eastAsia="微软雅黑"/>
          <w:color w:val="000000"/>
          <w:szCs w:val="21"/>
        </w:rPr>
        <w:t xml:space="preserve"> </w:t>
      </w:r>
    </w:p>
    <w:p>
      <w:pPr>
        <w:rPr>
          <w:rFonts w:ascii="微软雅黑" w:hAnsi="微软雅黑" w:eastAsia="微软雅黑"/>
          <w:color w:val="000000"/>
          <w:szCs w:val="21"/>
        </w:rPr>
      </w:pPr>
      <w:r>
        <w:rPr>
          <w:rFonts w:ascii="微软雅黑" w:hAnsi="微软雅黑" w:eastAsia="微软雅黑"/>
          <w:color w:val="000000"/>
          <w:szCs w:val="21"/>
        </w:rPr>
        <w:t>4.</w:t>
      </w:r>
      <w:r>
        <w:rPr>
          <w:rFonts w:hint="eastAsia" w:ascii="微软雅黑" w:hAnsi="微软雅黑" w:eastAsia="微软雅黑"/>
          <w:color w:val="000000"/>
          <w:szCs w:val="21"/>
        </w:rPr>
        <w:t>比赛还将设立优秀辅导教师奖</w:t>
      </w:r>
      <w:r>
        <w:rPr>
          <w:rFonts w:hint="eastAsia" w:ascii="微软雅黑" w:hAnsi="微软雅黑" w:eastAsia="微软雅黑"/>
          <w:color w:val="000000"/>
          <w:szCs w:val="21"/>
          <w:lang w:eastAsia="zh-CN"/>
        </w:rPr>
        <w:t>，最佳院校组织奖</w:t>
      </w:r>
      <w:r>
        <w:rPr>
          <w:rFonts w:hint="eastAsia" w:ascii="微软雅黑" w:hAnsi="微软雅黑" w:eastAsia="微软雅黑"/>
          <w:color w:val="000000"/>
          <w:szCs w:val="21"/>
        </w:rPr>
        <w:t>，获奖教师将获得荣誉证书以及成为启课程课程开发指导顾问。</w:t>
      </w:r>
    </w:p>
    <w:p>
      <w:pPr>
        <w:rPr>
          <w:rFonts w:ascii="微软雅黑" w:hAnsi="微软雅黑" w:eastAsia="微软雅黑"/>
          <w:color w:val="000000"/>
          <w:szCs w:val="21"/>
        </w:rPr>
      </w:pPr>
      <w:r>
        <w:rPr>
          <w:rFonts w:hint="eastAsia" w:ascii="微软雅黑" w:hAnsi="微软雅黑" w:eastAsia="微软雅黑"/>
          <w:color w:val="000000"/>
          <w:szCs w:val="21"/>
        </w:rPr>
        <w:t>另：对于初赛和复赛中混合式学习作品能被启课程征用的，将另外获得北京启课程科技公司每个知识点1000元的奖励。</w:t>
      </w:r>
    </w:p>
    <w:p>
      <w:pPr>
        <w:numPr>
          <w:ilvl w:val="0"/>
          <w:numId w:val="1"/>
        </w:numPr>
        <w:rPr>
          <w:rFonts w:hint="eastAsia" w:ascii="微软雅黑" w:hAnsi="微软雅黑" w:eastAsia="微软雅黑"/>
          <w:b/>
          <w:color w:val="000000"/>
          <w:szCs w:val="21"/>
          <w:lang w:eastAsia="zh-CN"/>
        </w:rPr>
      </w:pPr>
      <w:r>
        <w:rPr>
          <w:rFonts w:hint="eastAsia" w:ascii="微软雅黑" w:hAnsi="微软雅黑" w:eastAsia="微软雅黑"/>
          <w:b/>
          <w:color w:val="000000"/>
          <w:szCs w:val="21"/>
          <w:lang w:eastAsia="zh-CN"/>
        </w:rPr>
        <w:t>联系方式</w:t>
      </w:r>
    </w:p>
    <w:p>
      <w:pPr>
        <w:numPr>
          <w:numId w:val="0"/>
        </w:numPr>
        <w:rPr>
          <w:rFonts w:ascii="微软雅黑" w:hAnsi="微软雅黑" w:eastAsia="微软雅黑"/>
          <w:b/>
          <w:color w:val="000000"/>
          <w:szCs w:val="21"/>
        </w:rPr>
      </w:pPr>
      <w:r>
        <w:rPr>
          <w:rFonts w:hint="eastAsia" w:ascii="微软雅黑" w:hAnsi="微软雅黑" w:eastAsia="微软雅黑"/>
          <w:b w:val="0"/>
          <w:bCs/>
          <w:color w:val="000000"/>
          <w:szCs w:val="21"/>
          <w:lang w:eastAsia="zh-CN"/>
        </w:rPr>
        <w:t>中国国际商会商业行业商会教育培训部山东办事处</w:t>
      </w:r>
    </w:p>
    <w:p>
      <w:pPr>
        <w:rPr>
          <w:color w:val="000000"/>
        </w:rPr>
      </w:pPr>
      <w:r>
        <w:rPr>
          <w:rFonts w:hint="default"/>
          <w:color w:val="000000"/>
        </w:rPr>
        <w:t>地  址：济南市天桥区无影山中路153号香港国际7号楼2单元1007室</w:t>
      </w:r>
    </w:p>
    <w:p>
      <w:pPr>
        <w:rPr>
          <w:color w:val="000000"/>
        </w:rPr>
      </w:pPr>
      <w:r>
        <w:rPr>
          <w:rFonts w:hint="default"/>
          <w:color w:val="000000"/>
        </w:rPr>
        <w:t>联系人：靳成功</w:t>
      </w:r>
      <w:r>
        <w:rPr>
          <w:rFonts w:hint="eastAsia"/>
          <w:color w:val="000000"/>
          <w:lang w:val="en-US" w:eastAsia="zh-CN"/>
        </w:rPr>
        <w:t xml:space="preserve"> </w:t>
      </w:r>
      <w:r>
        <w:rPr>
          <w:rFonts w:hint="default"/>
          <w:color w:val="000000"/>
        </w:rPr>
        <w:t>   王磊</w:t>
      </w:r>
      <w:r>
        <w:rPr>
          <w:rFonts w:hint="eastAsia"/>
          <w:color w:val="000000"/>
          <w:lang w:val="en-US" w:eastAsia="zh-CN"/>
        </w:rPr>
        <w:t xml:space="preserve">    </w:t>
      </w:r>
    </w:p>
    <w:p>
      <w:pPr>
        <w:rPr>
          <w:color w:val="000000"/>
        </w:rPr>
      </w:pPr>
      <w:r>
        <w:rPr>
          <w:rFonts w:hint="default"/>
          <w:color w:val="000000"/>
        </w:rPr>
        <w:t>电  话：0531</w:t>
      </w:r>
      <w:r>
        <w:rPr>
          <w:color w:val="000000"/>
        </w:rPr>
        <w:t>—</w:t>
      </w:r>
      <w:r>
        <w:rPr>
          <w:rFonts w:hint="default"/>
          <w:color w:val="000000"/>
        </w:rPr>
        <w:t>86591892</w:t>
      </w:r>
      <w:r>
        <w:rPr>
          <w:rFonts w:hint="eastAsia"/>
          <w:color w:val="000000"/>
          <w:lang w:val="en-US" w:eastAsia="zh-CN"/>
        </w:rPr>
        <w:t xml:space="preserve">   </w:t>
      </w:r>
      <w:r>
        <w:rPr>
          <w:rFonts w:hint="default"/>
          <w:color w:val="000000"/>
        </w:rPr>
        <w:t>  邮  箱：shangwudasai10@163.com</w:t>
      </w:r>
    </w:p>
    <w:p>
      <w:pPr>
        <w:rPr>
          <w:rFonts w:hint="eastAsia"/>
          <w:color w:val="000000"/>
          <w:lang w:val="en-US" w:eastAsia="zh-CN"/>
        </w:rPr>
      </w:pPr>
      <w:r>
        <w:rPr>
          <w:rFonts w:hint="default"/>
          <w:color w:val="000000"/>
        </w:rPr>
        <w:t> 网  站</w:t>
      </w:r>
      <w:r>
        <w:rPr>
          <w:rFonts w:hint="eastAsia"/>
          <w:color w:val="000000"/>
          <w:lang w:eastAsia="zh-CN"/>
        </w:rPr>
        <w:t>：</w:t>
      </w:r>
      <w:r>
        <w:rPr>
          <w:rFonts w:hint="eastAsia"/>
          <w:color w:val="000000"/>
          <w:lang w:val="en-US" w:eastAsia="zh-CN"/>
        </w:rPr>
        <w:t>www.sdssfw.com</w:t>
      </w:r>
      <w:bookmarkStart w:id="0" w:name="_GoBack"/>
      <w:bookmarkEnd w:id="0"/>
    </w:p>
    <w:p>
      <w:pPr>
        <w:rPr>
          <w:rFonts w:hint="eastAsia"/>
          <w:color w:val="000000"/>
          <w:lang w:val="en-US" w:eastAsia="zh-CN"/>
        </w:rPr>
      </w:pPr>
      <w:r>
        <w:rPr>
          <w:rFonts w:hint="eastAsia"/>
          <w:color w:val="000000"/>
          <w:lang w:val="en-US" w:eastAsia="zh-CN"/>
        </w:rPr>
        <w:t>Q  Q:404218890           手 机：13127134237</w:t>
      </w:r>
    </w:p>
    <w:p>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9111166">
    <w:nsid w:val="582971FE"/>
    <w:multiLevelType w:val="singleLevel"/>
    <w:tmpl w:val="582971FE"/>
    <w:lvl w:ilvl="0" w:tentative="1">
      <w:start w:val="8"/>
      <w:numFmt w:val="chineseCounting"/>
      <w:suff w:val="nothing"/>
      <w:lvlText w:val="%1、"/>
      <w:lvlJc w:val="left"/>
    </w:lvl>
  </w:abstractNum>
  <w:num w:numId="1">
    <w:abstractNumId w:val="1479111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64BC1"/>
    <w:rsid w:val="00037978"/>
    <w:rsid w:val="0011504A"/>
    <w:rsid w:val="0020266A"/>
    <w:rsid w:val="003D3CAB"/>
    <w:rsid w:val="00451E01"/>
    <w:rsid w:val="00664BC1"/>
    <w:rsid w:val="006B6DD4"/>
    <w:rsid w:val="00762C68"/>
    <w:rsid w:val="007E36AD"/>
    <w:rsid w:val="008B7B64"/>
    <w:rsid w:val="00912840"/>
    <w:rsid w:val="009161E7"/>
    <w:rsid w:val="009F392F"/>
    <w:rsid w:val="00BB352B"/>
    <w:rsid w:val="00C07F4E"/>
    <w:rsid w:val="00E76CE9"/>
    <w:rsid w:val="00E869B4"/>
    <w:rsid w:val="00EE22CD"/>
    <w:rsid w:val="00EF1396"/>
    <w:rsid w:val="00F22242"/>
    <w:rsid w:val="00FF6018"/>
    <w:rsid w:val="018E0893"/>
    <w:rsid w:val="04C7321D"/>
    <w:rsid w:val="20C310F3"/>
    <w:rsid w:val="49720CB3"/>
    <w:rsid w:val="577D165B"/>
    <w:rsid w:val="62AF6DD9"/>
    <w:rsid w:val="62C4105C"/>
    <w:rsid w:val="69211935"/>
    <w:rsid w:val="7A120FF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nhideWhenUsed/>
    <w:uiPriority w:val="99"/>
    <w:rPr/>
  </w:style>
  <w:style w:type="character" w:styleId="9">
    <w:name w:val="Hyperlink"/>
    <w:basedOn w:val="7"/>
    <w:unhideWhenUsed/>
    <w:qFormat/>
    <w:uiPriority w:val="99"/>
    <w:rPr>
      <w:color w:val="0000FF"/>
      <w:u w:val="single"/>
    </w:rPr>
  </w:style>
  <w:style w:type="character" w:styleId="10">
    <w:name w:val="annotation reference"/>
    <w:basedOn w:val="7"/>
    <w:unhideWhenUsed/>
    <w:qFormat/>
    <w:uiPriority w:val="99"/>
    <w:rPr>
      <w:sz w:val="21"/>
      <w:szCs w:val="21"/>
    </w:rPr>
  </w:style>
  <w:style w:type="character" w:customStyle="1" w:styleId="12">
    <w:name w:val="批注文字 Char"/>
    <w:basedOn w:val="7"/>
    <w:link w:val="2"/>
    <w:semiHidden/>
    <w:qFormat/>
    <w:uiPriority w:val="99"/>
    <w:rPr>
      <w:rFonts w:ascii="Calibri" w:hAnsi="Calibri" w:eastAsia="宋体" w:cs="Times New Roman"/>
    </w:rPr>
  </w:style>
  <w:style w:type="character" w:customStyle="1" w:styleId="13">
    <w:name w:val="批注框文本 Char"/>
    <w:basedOn w:val="7"/>
    <w:link w:val="3"/>
    <w:semiHidden/>
    <w:qFormat/>
    <w:uiPriority w:val="99"/>
    <w:rPr>
      <w:rFonts w:ascii="Calibri" w:hAnsi="Calibri" w:eastAsia="宋体" w:cs="Times New Roman"/>
      <w:sz w:val="18"/>
      <w:szCs w:val="18"/>
    </w:rPr>
  </w:style>
  <w:style w:type="character" w:customStyle="1" w:styleId="14">
    <w:name w:val="页眉 Char"/>
    <w:basedOn w:val="7"/>
    <w:link w:val="5"/>
    <w:qFormat/>
    <w:uiPriority w:val="99"/>
    <w:rPr>
      <w:rFonts w:ascii="Calibri" w:hAnsi="Calibri" w:eastAsia="宋体" w:cs="Times New Roman"/>
      <w:sz w:val="18"/>
      <w:szCs w:val="18"/>
    </w:rPr>
  </w:style>
  <w:style w:type="character" w:customStyle="1" w:styleId="15">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759</Words>
  <Characters>4327</Characters>
  <Lines>36</Lines>
  <Paragraphs>10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2016-10-17T06:51:00Z</dcterms:created>
  <dc:creator>Lenovo</dc:creator>
  <cp:lastModifiedBy>Administrator</cp:lastModifiedBy>
  <dcterms:modified xsi:type="dcterms:W3CDTF">2016-11-14T08:10:53Z</dcterms:modified>
  <dc:title>“启课程杯”第四届两岸四地大学生会计与商业管理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