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仿宋" w:hAnsi="仿宋" w:eastAsia="仿宋"/>
          <w:b/>
          <w:sz w:val="28"/>
          <w:szCs w:val="24"/>
        </w:rPr>
      </w:pPr>
      <w:r>
        <w:rPr>
          <w:rFonts w:hint="eastAsia" w:ascii="仿宋" w:hAnsi="仿宋" w:eastAsia="仿宋"/>
          <w:b/>
          <w:sz w:val="28"/>
          <w:szCs w:val="24"/>
        </w:rPr>
        <w:t>2017年“会计乐杯”财会职业能力竞赛 （学生组）组织方案</w:t>
      </w:r>
    </w:p>
    <w:p>
      <w:pPr>
        <w:numPr>
          <w:ilvl w:val="0"/>
          <w:numId w:val="1"/>
        </w:numPr>
        <w:spacing w:line="360" w:lineRule="auto"/>
        <w:rPr>
          <w:rFonts w:hint="eastAsia" w:ascii="仿宋" w:hAnsi="仿宋" w:eastAsia="仿宋"/>
          <w:sz w:val="24"/>
          <w:szCs w:val="24"/>
        </w:rPr>
      </w:pPr>
      <w:r>
        <w:rPr>
          <w:rFonts w:hint="eastAsia" w:ascii="仿宋" w:hAnsi="仿宋" w:eastAsia="仿宋"/>
          <w:b/>
          <w:sz w:val="24"/>
          <w:szCs w:val="24"/>
        </w:rPr>
        <w:t>参赛对象：</w:t>
      </w:r>
      <w:r>
        <w:rPr>
          <w:rFonts w:hint="eastAsia" w:ascii="仿宋" w:hAnsi="仿宋" w:eastAsia="仿宋"/>
          <w:sz w:val="24"/>
          <w:szCs w:val="24"/>
        </w:rPr>
        <w:t>学习会计学、会计电算化、财务管理、管理会计等专业或相关专业的在校学生。</w:t>
      </w:r>
    </w:p>
    <w:p>
      <w:pPr>
        <w:numPr>
          <w:ilvl w:val="0"/>
          <w:numId w:val="1"/>
        </w:numPr>
        <w:spacing w:line="360" w:lineRule="auto"/>
        <w:rPr>
          <w:rFonts w:hint="eastAsia" w:ascii="仿宋" w:hAnsi="仿宋" w:eastAsia="仿宋"/>
          <w:sz w:val="24"/>
          <w:szCs w:val="24"/>
        </w:rPr>
      </w:pPr>
      <w:r>
        <w:rPr>
          <w:rFonts w:hint="eastAsia" w:ascii="仿宋" w:hAnsi="仿宋" w:eastAsia="仿宋"/>
          <w:sz w:val="24"/>
          <w:szCs w:val="24"/>
          <w:lang w:eastAsia="zh-CN"/>
        </w:rPr>
        <w:t>竞赛时间</w:t>
      </w:r>
    </w:p>
    <w:tbl>
      <w:tblPr>
        <w:tblStyle w:val="9"/>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31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spacing w:line="360" w:lineRule="auto"/>
              <w:jc w:val="center"/>
              <w:rPr>
                <w:rFonts w:hint="eastAsia"/>
                <w:b/>
                <w:sz w:val="24"/>
              </w:rPr>
            </w:pPr>
            <w:r>
              <w:rPr>
                <w:rFonts w:hint="eastAsia"/>
                <w:b/>
                <w:sz w:val="24"/>
              </w:rPr>
              <w:t>竞赛项目</w:t>
            </w:r>
          </w:p>
        </w:tc>
        <w:tc>
          <w:tcPr>
            <w:tcW w:w="1620" w:type="dxa"/>
            <w:vAlign w:val="top"/>
          </w:tcPr>
          <w:p>
            <w:pPr>
              <w:spacing w:line="360" w:lineRule="auto"/>
              <w:jc w:val="center"/>
              <w:rPr>
                <w:rFonts w:hint="eastAsia"/>
                <w:b/>
                <w:sz w:val="24"/>
              </w:rPr>
            </w:pPr>
            <w:r>
              <w:rPr>
                <w:rFonts w:hint="eastAsia"/>
                <w:b/>
                <w:sz w:val="24"/>
              </w:rPr>
              <w:t>竞赛形式</w:t>
            </w:r>
          </w:p>
        </w:tc>
        <w:tc>
          <w:tcPr>
            <w:tcW w:w="1360" w:type="dxa"/>
            <w:vAlign w:val="top"/>
          </w:tcPr>
          <w:p>
            <w:pPr>
              <w:spacing w:line="360" w:lineRule="auto"/>
              <w:jc w:val="center"/>
              <w:rPr>
                <w:rFonts w:hint="eastAsia"/>
                <w:b/>
                <w:sz w:val="24"/>
              </w:rPr>
            </w:pPr>
            <w:r>
              <w:rPr>
                <w:rFonts w:hint="eastAsia"/>
                <w:b/>
                <w:sz w:val="24"/>
              </w:rPr>
              <w:t>竞赛方式</w:t>
            </w:r>
          </w:p>
        </w:tc>
        <w:tc>
          <w:tcPr>
            <w:tcW w:w="3140" w:type="dxa"/>
            <w:vAlign w:val="top"/>
          </w:tcPr>
          <w:p>
            <w:pPr>
              <w:spacing w:line="360" w:lineRule="auto"/>
              <w:jc w:val="center"/>
              <w:rPr>
                <w:rFonts w:hint="eastAsia"/>
                <w:b/>
                <w:sz w:val="24"/>
              </w:rPr>
            </w:pPr>
            <w:r>
              <w:rPr>
                <w:rFonts w:hint="eastAsia"/>
                <w:b/>
                <w:sz w:val="24"/>
              </w:rPr>
              <w:t>时间</w:t>
            </w:r>
          </w:p>
        </w:tc>
        <w:tc>
          <w:tcPr>
            <w:tcW w:w="2160" w:type="dxa"/>
            <w:vAlign w:val="top"/>
          </w:tcPr>
          <w:p>
            <w:pPr>
              <w:spacing w:line="360" w:lineRule="auto"/>
              <w:jc w:val="center"/>
              <w:rPr>
                <w:rFonts w:hint="eastAsia"/>
                <w:b/>
                <w:sz w:val="24"/>
              </w:rPr>
            </w:pPr>
            <w:r>
              <w:rPr>
                <w:rFonts w:hint="eastAsia"/>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Borders>
              <w:bottom w:val="single" w:color="auto" w:sz="4" w:space="0"/>
            </w:tcBorders>
            <w:vAlign w:val="center"/>
          </w:tcPr>
          <w:p>
            <w:pPr>
              <w:spacing w:line="360" w:lineRule="auto"/>
              <w:jc w:val="center"/>
              <w:rPr>
                <w:rFonts w:hint="eastAsia"/>
                <w:sz w:val="24"/>
              </w:rPr>
            </w:pPr>
            <w:r>
              <w:rPr>
                <w:rFonts w:hint="eastAsia"/>
                <w:sz w:val="24"/>
              </w:rPr>
              <w:t>知识赛</w:t>
            </w:r>
          </w:p>
        </w:tc>
        <w:tc>
          <w:tcPr>
            <w:tcW w:w="1620" w:type="dxa"/>
            <w:tcBorders>
              <w:bottom w:val="single" w:color="auto" w:sz="4" w:space="0"/>
            </w:tcBorders>
            <w:vAlign w:val="center"/>
          </w:tcPr>
          <w:p>
            <w:pPr>
              <w:spacing w:line="360" w:lineRule="auto"/>
              <w:jc w:val="center"/>
              <w:rPr>
                <w:rFonts w:hint="eastAsia"/>
                <w:sz w:val="24"/>
              </w:rPr>
            </w:pPr>
            <w:r>
              <w:rPr>
                <w:rFonts w:hint="eastAsia"/>
                <w:sz w:val="24"/>
              </w:rPr>
              <w:t>个人赛</w:t>
            </w:r>
          </w:p>
        </w:tc>
        <w:tc>
          <w:tcPr>
            <w:tcW w:w="1360" w:type="dxa"/>
            <w:tcBorders>
              <w:bottom w:val="single" w:color="auto" w:sz="4" w:space="0"/>
            </w:tcBorders>
            <w:vAlign w:val="center"/>
          </w:tcPr>
          <w:p>
            <w:pPr>
              <w:spacing w:line="360" w:lineRule="auto"/>
              <w:jc w:val="center"/>
              <w:rPr>
                <w:rFonts w:hint="eastAsia"/>
                <w:sz w:val="24"/>
              </w:rPr>
            </w:pPr>
            <w:r>
              <w:rPr>
                <w:rFonts w:hint="eastAsia"/>
                <w:sz w:val="24"/>
                <w:lang w:eastAsia="zh-CN"/>
              </w:rPr>
              <w:t>机考</w:t>
            </w:r>
          </w:p>
        </w:tc>
        <w:tc>
          <w:tcPr>
            <w:tcW w:w="3140" w:type="dxa"/>
            <w:tcBorders>
              <w:bottom w:val="single" w:color="auto" w:sz="4" w:space="0"/>
            </w:tcBorders>
            <w:vAlign w:val="center"/>
          </w:tcPr>
          <w:p>
            <w:pPr>
              <w:spacing w:line="360" w:lineRule="auto"/>
              <w:jc w:val="center"/>
              <w:rPr>
                <w:rFonts w:hint="eastAsia" w:ascii="宋体" w:hAnsi="宋体"/>
                <w:sz w:val="24"/>
              </w:rPr>
            </w:pP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hint="eastAsia" w:ascii="宋体" w:hAnsi="宋体"/>
                <w:sz w:val="24"/>
                <w:lang w:val="en-US" w:eastAsia="zh-CN"/>
              </w:rPr>
              <w:t>--7月10</w:t>
            </w:r>
            <w:r>
              <w:rPr>
                <w:rFonts w:hint="eastAsia" w:ascii="宋体" w:hAnsi="宋体"/>
                <w:sz w:val="24"/>
              </w:rPr>
              <w:t>日（第一批）</w:t>
            </w:r>
          </w:p>
          <w:p>
            <w:pPr>
              <w:spacing w:line="360" w:lineRule="auto"/>
              <w:jc w:val="center"/>
              <w:rPr>
                <w:rFonts w:hint="eastAsia" w:ascii="宋体" w:hAnsi="宋体" w:eastAsia="宋体"/>
                <w:sz w:val="24"/>
                <w:lang w:val="en-US" w:eastAsia="zh-CN"/>
              </w:rPr>
            </w:pPr>
            <w:r>
              <w:rPr>
                <w:rFonts w:hint="eastAsia" w:ascii="宋体" w:hAnsi="宋体"/>
                <w:sz w:val="24"/>
              </w:rPr>
              <w:t>9月</w:t>
            </w:r>
            <w:r>
              <w:rPr>
                <w:rFonts w:hint="eastAsia" w:ascii="宋体" w:hAnsi="宋体"/>
                <w:sz w:val="24"/>
                <w:lang w:val="en-US" w:eastAsia="zh-CN"/>
              </w:rPr>
              <w:t>18</w:t>
            </w:r>
            <w:r>
              <w:rPr>
                <w:rFonts w:hint="eastAsia" w:ascii="宋体" w:hAnsi="宋体"/>
                <w:sz w:val="24"/>
              </w:rPr>
              <w:t>日--</w:t>
            </w:r>
            <w:r>
              <w:rPr>
                <w:rFonts w:hint="eastAsia" w:ascii="宋体" w:hAnsi="宋体"/>
                <w:sz w:val="24"/>
                <w:lang w:val="en-US" w:eastAsia="zh-CN"/>
              </w:rPr>
              <w:t>10月10日（第二批）</w:t>
            </w:r>
          </w:p>
        </w:tc>
        <w:tc>
          <w:tcPr>
            <w:tcW w:w="2160" w:type="dxa"/>
            <w:tcBorders>
              <w:bottom w:val="single" w:color="auto" w:sz="4" w:space="0"/>
            </w:tcBorders>
            <w:vAlign w:val="center"/>
          </w:tcPr>
          <w:p>
            <w:pPr>
              <w:spacing w:line="360" w:lineRule="auto"/>
              <w:jc w:val="center"/>
              <w:rPr>
                <w:rFonts w:hint="eastAsia"/>
                <w:sz w:val="24"/>
              </w:rPr>
            </w:pPr>
            <w:r>
              <w:rPr>
                <w:rFonts w:hint="eastAsia"/>
                <w:sz w:val="24"/>
              </w:rPr>
              <w:t>各参赛院校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Borders>
              <w:bottom w:val="single" w:color="auto" w:sz="4" w:space="0"/>
            </w:tcBorders>
            <w:shd w:val="clear" w:color="auto" w:fill="C0C0C0"/>
            <w:vAlign w:val="center"/>
          </w:tcPr>
          <w:p>
            <w:pPr>
              <w:spacing w:line="360" w:lineRule="auto"/>
              <w:jc w:val="center"/>
              <w:rPr>
                <w:rFonts w:hint="eastAsia"/>
                <w:sz w:val="24"/>
              </w:rPr>
            </w:pPr>
          </w:p>
        </w:tc>
        <w:tc>
          <w:tcPr>
            <w:tcW w:w="1620" w:type="dxa"/>
            <w:tcBorders>
              <w:bottom w:val="single" w:color="auto" w:sz="4" w:space="0"/>
            </w:tcBorders>
            <w:shd w:val="clear" w:color="auto" w:fill="C0C0C0"/>
            <w:vAlign w:val="center"/>
          </w:tcPr>
          <w:p>
            <w:pPr>
              <w:spacing w:line="360" w:lineRule="auto"/>
              <w:jc w:val="center"/>
              <w:rPr>
                <w:rFonts w:hint="eastAsia"/>
                <w:sz w:val="24"/>
              </w:rPr>
            </w:pPr>
          </w:p>
        </w:tc>
        <w:tc>
          <w:tcPr>
            <w:tcW w:w="1360" w:type="dxa"/>
            <w:tcBorders>
              <w:bottom w:val="single" w:color="auto" w:sz="4" w:space="0"/>
            </w:tcBorders>
            <w:shd w:val="clear" w:color="auto" w:fill="C0C0C0"/>
            <w:vAlign w:val="center"/>
          </w:tcPr>
          <w:p>
            <w:pPr>
              <w:spacing w:line="360" w:lineRule="auto"/>
              <w:jc w:val="center"/>
              <w:rPr>
                <w:rFonts w:hint="eastAsia"/>
                <w:sz w:val="24"/>
              </w:rPr>
            </w:pPr>
          </w:p>
        </w:tc>
        <w:tc>
          <w:tcPr>
            <w:tcW w:w="3140" w:type="dxa"/>
            <w:tcBorders>
              <w:bottom w:val="single" w:color="auto" w:sz="4" w:space="0"/>
            </w:tcBorders>
            <w:shd w:val="clear" w:color="auto" w:fill="C0C0C0"/>
            <w:vAlign w:val="center"/>
          </w:tcPr>
          <w:p>
            <w:pPr>
              <w:spacing w:line="360" w:lineRule="auto"/>
              <w:jc w:val="center"/>
              <w:rPr>
                <w:rFonts w:hint="eastAsia" w:ascii="宋体" w:hAnsi="宋体"/>
                <w:sz w:val="24"/>
              </w:rPr>
            </w:pPr>
          </w:p>
        </w:tc>
        <w:tc>
          <w:tcPr>
            <w:tcW w:w="2160" w:type="dxa"/>
            <w:tcBorders>
              <w:bottom w:val="single" w:color="auto" w:sz="4" w:space="0"/>
            </w:tcBorders>
            <w:shd w:val="clear" w:color="auto" w:fill="C0C0C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Borders>
              <w:bottom w:val="single" w:color="auto" w:sz="4" w:space="0"/>
            </w:tcBorders>
            <w:vAlign w:val="center"/>
          </w:tcPr>
          <w:p>
            <w:pPr>
              <w:spacing w:line="360" w:lineRule="auto"/>
              <w:jc w:val="center"/>
              <w:rPr>
                <w:rFonts w:hint="eastAsia" w:eastAsiaTheme="minorEastAsia"/>
                <w:sz w:val="24"/>
                <w:lang w:val="en-US" w:eastAsia="zh-CN"/>
              </w:rPr>
            </w:pPr>
            <w:r>
              <w:rPr>
                <w:rFonts w:hint="eastAsia"/>
                <w:sz w:val="24"/>
                <w:lang w:val="en-US" w:eastAsia="zh-CN"/>
              </w:rPr>
              <w:t>省总决赛（区域赛）</w:t>
            </w:r>
          </w:p>
        </w:tc>
        <w:tc>
          <w:tcPr>
            <w:tcW w:w="1620" w:type="dxa"/>
            <w:tcBorders>
              <w:bottom w:val="single" w:color="auto" w:sz="4" w:space="0"/>
            </w:tcBorders>
            <w:vAlign w:val="center"/>
          </w:tcPr>
          <w:p>
            <w:pPr>
              <w:spacing w:line="360" w:lineRule="auto"/>
              <w:jc w:val="center"/>
              <w:rPr>
                <w:rFonts w:hint="eastAsia"/>
                <w:sz w:val="24"/>
              </w:rPr>
            </w:pPr>
            <w:r>
              <w:rPr>
                <w:rFonts w:hint="eastAsia"/>
                <w:sz w:val="24"/>
              </w:rPr>
              <w:t>团体赛</w:t>
            </w:r>
          </w:p>
          <w:p>
            <w:pPr>
              <w:spacing w:line="360" w:lineRule="auto"/>
              <w:jc w:val="center"/>
              <w:rPr>
                <w:rFonts w:hint="eastAsia"/>
                <w:sz w:val="24"/>
              </w:rPr>
            </w:pPr>
            <w:r>
              <w:rPr>
                <w:rFonts w:hint="eastAsia"/>
                <w:sz w:val="24"/>
              </w:rPr>
              <w:t>（3人）</w:t>
            </w:r>
          </w:p>
        </w:tc>
        <w:tc>
          <w:tcPr>
            <w:tcW w:w="1360" w:type="dxa"/>
            <w:tcBorders>
              <w:bottom w:val="single" w:color="auto" w:sz="4" w:space="0"/>
            </w:tcBorders>
            <w:vAlign w:val="center"/>
          </w:tcPr>
          <w:p>
            <w:pPr>
              <w:spacing w:line="360" w:lineRule="auto"/>
              <w:jc w:val="center"/>
              <w:rPr>
                <w:rFonts w:hint="eastAsia"/>
                <w:sz w:val="24"/>
              </w:rPr>
            </w:pPr>
            <w:r>
              <w:rPr>
                <w:rFonts w:hint="eastAsia"/>
                <w:sz w:val="24"/>
              </w:rPr>
              <w:t>机考方式</w:t>
            </w:r>
          </w:p>
        </w:tc>
        <w:tc>
          <w:tcPr>
            <w:tcW w:w="3140" w:type="dxa"/>
            <w:vAlign w:val="center"/>
          </w:tcPr>
          <w:p>
            <w:pPr>
              <w:spacing w:line="360" w:lineRule="auto"/>
              <w:jc w:val="center"/>
              <w:rPr>
                <w:rFonts w:hint="eastAsia"/>
                <w:sz w:val="24"/>
                <w:lang w:val="en-US" w:eastAsia="zh-CN"/>
              </w:rPr>
            </w:pPr>
            <w:r>
              <w:rPr>
                <w:rFonts w:hint="eastAsia"/>
                <w:sz w:val="24"/>
                <w:lang w:val="en-US" w:eastAsia="zh-CN"/>
              </w:rPr>
              <w:t>2017十月中旬</w:t>
            </w:r>
          </w:p>
          <w:p>
            <w:pPr>
              <w:spacing w:line="360" w:lineRule="auto"/>
              <w:jc w:val="center"/>
              <w:rPr>
                <w:rFonts w:hint="eastAsia"/>
                <w:sz w:val="24"/>
                <w:lang w:val="en-US" w:eastAsia="zh-CN"/>
              </w:rPr>
            </w:pPr>
            <w:r>
              <w:rPr>
                <w:rFonts w:hint="eastAsia"/>
                <w:sz w:val="24"/>
                <w:lang w:val="en-US" w:eastAsia="zh-CN"/>
              </w:rPr>
              <w:t>（具体时间另行通知）</w:t>
            </w:r>
          </w:p>
        </w:tc>
        <w:tc>
          <w:tcPr>
            <w:tcW w:w="2160" w:type="dxa"/>
            <w:vAlign w:val="center"/>
          </w:tcPr>
          <w:p>
            <w:pPr>
              <w:spacing w:line="360" w:lineRule="auto"/>
              <w:jc w:val="center"/>
              <w:rPr>
                <w:rFonts w:hint="eastAsia"/>
                <w:sz w:val="24"/>
              </w:rPr>
            </w:pPr>
            <w:r>
              <w:rPr>
                <w:rFonts w:hint="eastAsia"/>
                <w:sz w:val="24"/>
              </w:rPr>
              <w:t>各参赛院校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Borders>
              <w:bottom w:val="single" w:color="auto" w:sz="4" w:space="0"/>
            </w:tcBorders>
            <w:vAlign w:val="center"/>
          </w:tcPr>
          <w:p>
            <w:pPr>
              <w:spacing w:line="360" w:lineRule="auto"/>
              <w:jc w:val="center"/>
              <w:rPr>
                <w:rFonts w:hint="eastAsia"/>
                <w:sz w:val="24"/>
                <w:lang w:eastAsia="zh-CN"/>
              </w:rPr>
            </w:pPr>
          </w:p>
        </w:tc>
        <w:tc>
          <w:tcPr>
            <w:tcW w:w="1620" w:type="dxa"/>
            <w:tcBorders>
              <w:bottom w:val="single" w:color="auto" w:sz="4" w:space="0"/>
            </w:tcBorders>
            <w:vAlign w:val="center"/>
          </w:tcPr>
          <w:p>
            <w:pPr>
              <w:spacing w:line="360" w:lineRule="auto"/>
              <w:jc w:val="center"/>
              <w:rPr>
                <w:rFonts w:hint="eastAsia"/>
                <w:sz w:val="24"/>
              </w:rPr>
            </w:pPr>
          </w:p>
        </w:tc>
        <w:tc>
          <w:tcPr>
            <w:tcW w:w="1360" w:type="dxa"/>
            <w:tcBorders>
              <w:bottom w:val="single" w:color="auto" w:sz="4" w:space="0"/>
            </w:tcBorders>
            <w:vAlign w:val="center"/>
          </w:tcPr>
          <w:p>
            <w:pPr>
              <w:spacing w:line="360" w:lineRule="auto"/>
              <w:jc w:val="center"/>
              <w:rPr>
                <w:rFonts w:hint="eastAsia"/>
                <w:sz w:val="24"/>
              </w:rPr>
            </w:pPr>
          </w:p>
        </w:tc>
        <w:tc>
          <w:tcPr>
            <w:tcW w:w="3140" w:type="dxa"/>
            <w:vAlign w:val="center"/>
          </w:tcPr>
          <w:p>
            <w:pPr>
              <w:spacing w:line="360" w:lineRule="auto"/>
              <w:jc w:val="center"/>
              <w:rPr>
                <w:rFonts w:hint="eastAsia"/>
                <w:sz w:val="24"/>
                <w:lang w:val="en-US" w:eastAsia="zh-CN"/>
              </w:rPr>
            </w:pPr>
          </w:p>
        </w:tc>
        <w:tc>
          <w:tcPr>
            <w:tcW w:w="2160" w:type="dxa"/>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Borders>
              <w:bottom w:val="single" w:color="auto" w:sz="4" w:space="0"/>
            </w:tcBorders>
            <w:vAlign w:val="center"/>
          </w:tcPr>
          <w:p>
            <w:pPr>
              <w:spacing w:line="360" w:lineRule="auto"/>
              <w:jc w:val="center"/>
              <w:rPr>
                <w:rFonts w:hint="eastAsia" w:eastAsiaTheme="minorEastAsia"/>
                <w:sz w:val="24"/>
                <w:lang w:eastAsia="zh-CN"/>
              </w:rPr>
            </w:pPr>
            <w:r>
              <w:rPr>
                <w:rFonts w:hint="eastAsia"/>
                <w:sz w:val="24"/>
                <w:lang w:eastAsia="zh-CN"/>
              </w:rPr>
              <w:t>全国总决赛</w:t>
            </w:r>
          </w:p>
        </w:tc>
        <w:tc>
          <w:tcPr>
            <w:tcW w:w="1620" w:type="dxa"/>
            <w:tcBorders>
              <w:bottom w:val="single" w:color="auto" w:sz="4" w:space="0"/>
            </w:tcBorders>
            <w:vAlign w:val="center"/>
          </w:tcPr>
          <w:p>
            <w:pPr>
              <w:spacing w:line="360" w:lineRule="auto"/>
              <w:jc w:val="center"/>
              <w:rPr>
                <w:rFonts w:hint="eastAsia"/>
                <w:sz w:val="24"/>
              </w:rPr>
            </w:pPr>
            <w:r>
              <w:rPr>
                <w:rFonts w:hint="eastAsia"/>
                <w:sz w:val="24"/>
              </w:rPr>
              <w:t>团体赛</w:t>
            </w:r>
          </w:p>
          <w:p>
            <w:pPr>
              <w:spacing w:line="360" w:lineRule="auto"/>
              <w:jc w:val="center"/>
              <w:rPr>
                <w:rFonts w:hint="eastAsia"/>
                <w:sz w:val="24"/>
              </w:rPr>
            </w:pPr>
            <w:r>
              <w:rPr>
                <w:rFonts w:hint="eastAsia"/>
                <w:sz w:val="24"/>
              </w:rPr>
              <w:t>（3人）</w:t>
            </w:r>
          </w:p>
        </w:tc>
        <w:tc>
          <w:tcPr>
            <w:tcW w:w="1360" w:type="dxa"/>
            <w:tcBorders>
              <w:bottom w:val="single" w:color="auto" w:sz="4" w:space="0"/>
            </w:tcBorders>
            <w:vAlign w:val="center"/>
          </w:tcPr>
          <w:p>
            <w:pPr>
              <w:spacing w:line="360" w:lineRule="auto"/>
              <w:jc w:val="center"/>
              <w:rPr>
                <w:rFonts w:hint="eastAsia"/>
                <w:sz w:val="24"/>
              </w:rPr>
            </w:pPr>
            <w:r>
              <w:rPr>
                <w:rFonts w:hint="eastAsia"/>
                <w:sz w:val="24"/>
              </w:rPr>
              <w:t>机考方式</w:t>
            </w:r>
          </w:p>
        </w:tc>
        <w:tc>
          <w:tcPr>
            <w:tcW w:w="3140" w:type="dxa"/>
            <w:vAlign w:val="center"/>
          </w:tcPr>
          <w:p>
            <w:pPr>
              <w:spacing w:line="360" w:lineRule="auto"/>
              <w:jc w:val="center"/>
              <w:rPr>
                <w:rFonts w:hint="eastAsia" w:eastAsia="宋体"/>
                <w:sz w:val="24"/>
                <w:lang w:val="en-US" w:eastAsia="zh-CN"/>
              </w:rPr>
            </w:pPr>
            <w:r>
              <w:rPr>
                <w:rFonts w:hint="eastAsia"/>
                <w:sz w:val="24"/>
                <w:lang w:val="en-US" w:eastAsia="zh-CN"/>
              </w:rPr>
              <w:t>2017年11月上旬（具体时间另行通知）</w:t>
            </w:r>
          </w:p>
        </w:tc>
        <w:tc>
          <w:tcPr>
            <w:tcW w:w="2160" w:type="dxa"/>
            <w:vAlign w:val="center"/>
          </w:tcPr>
          <w:p>
            <w:pPr>
              <w:spacing w:line="360" w:lineRule="auto"/>
              <w:jc w:val="center"/>
              <w:rPr>
                <w:rFonts w:hint="eastAsia" w:eastAsia="宋体"/>
                <w:sz w:val="24"/>
                <w:lang w:eastAsia="zh-CN"/>
              </w:rPr>
            </w:pPr>
            <w:r>
              <w:rPr>
                <w:rFonts w:hint="eastAsia"/>
                <w:sz w:val="24"/>
              </w:rPr>
              <w:t>各参赛院校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shd w:val="clear" w:color="auto" w:fill="C0C0C0"/>
            <w:vAlign w:val="center"/>
          </w:tcPr>
          <w:p>
            <w:pPr>
              <w:spacing w:line="360" w:lineRule="auto"/>
              <w:jc w:val="center"/>
              <w:rPr>
                <w:rFonts w:hint="eastAsia"/>
                <w:sz w:val="24"/>
              </w:rPr>
            </w:pPr>
          </w:p>
        </w:tc>
        <w:tc>
          <w:tcPr>
            <w:tcW w:w="1620" w:type="dxa"/>
            <w:shd w:val="clear" w:color="auto" w:fill="C0C0C0"/>
            <w:vAlign w:val="center"/>
          </w:tcPr>
          <w:p>
            <w:pPr>
              <w:spacing w:line="360" w:lineRule="auto"/>
              <w:jc w:val="center"/>
              <w:rPr>
                <w:rFonts w:hint="eastAsia"/>
                <w:sz w:val="24"/>
              </w:rPr>
            </w:pPr>
          </w:p>
        </w:tc>
        <w:tc>
          <w:tcPr>
            <w:tcW w:w="1360" w:type="dxa"/>
            <w:shd w:val="clear" w:color="auto" w:fill="C0C0C0"/>
            <w:vAlign w:val="center"/>
          </w:tcPr>
          <w:p>
            <w:pPr>
              <w:spacing w:line="360" w:lineRule="auto"/>
              <w:jc w:val="center"/>
              <w:rPr>
                <w:rFonts w:hint="eastAsia"/>
                <w:sz w:val="24"/>
              </w:rPr>
            </w:pPr>
          </w:p>
        </w:tc>
        <w:tc>
          <w:tcPr>
            <w:tcW w:w="3140" w:type="dxa"/>
            <w:shd w:val="clear" w:color="auto" w:fill="C0C0C0"/>
            <w:vAlign w:val="center"/>
          </w:tcPr>
          <w:p>
            <w:pPr>
              <w:spacing w:line="360" w:lineRule="auto"/>
              <w:jc w:val="center"/>
              <w:rPr>
                <w:rFonts w:hint="eastAsia"/>
                <w:sz w:val="24"/>
              </w:rPr>
            </w:pPr>
          </w:p>
        </w:tc>
        <w:tc>
          <w:tcPr>
            <w:tcW w:w="2160" w:type="dxa"/>
            <w:shd w:val="clear" w:color="auto" w:fill="C0C0C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Borders>
              <w:bottom w:val="single" w:color="auto" w:sz="4" w:space="0"/>
            </w:tcBorders>
            <w:vAlign w:val="center"/>
          </w:tcPr>
          <w:p>
            <w:pPr>
              <w:spacing w:line="360" w:lineRule="auto"/>
              <w:jc w:val="center"/>
              <w:rPr>
                <w:rFonts w:hint="eastAsia" w:eastAsiaTheme="minorEastAsia"/>
                <w:sz w:val="24"/>
                <w:lang w:eastAsia="zh-CN"/>
              </w:rPr>
            </w:pPr>
            <w:r>
              <w:rPr>
                <w:rFonts w:hint="eastAsia"/>
                <w:sz w:val="24"/>
                <w:lang w:eastAsia="zh-CN"/>
              </w:rPr>
              <w:t>全国精英赛</w:t>
            </w:r>
          </w:p>
        </w:tc>
        <w:tc>
          <w:tcPr>
            <w:tcW w:w="1620" w:type="dxa"/>
            <w:tcBorders>
              <w:bottom w:val="single" w:color="auto" w:sz="4" w:space="0"/>
            </w:tcBorders>
            <w:vAlign w:val="center"/>
          </w:tcPr>
          <w:p>
            <w:pPr>
              <w:spacing w:line="360" w:lineRule="auto"/>
              <w:jc w:val="center"/>
              <w:rPr>
                <w:rFonts w:hint="eastAsia"/>
                <w:sz w:val="24"/>
              </w:rPr>
            </w:pPr>
            <w:r>
              <w:rPr>
                <w:rFonts w:hint="eastAsia"/>
                <w:sz w:val="24"/>
              </w:rPr>
              <w:t>团体赛</w:t>
            </w:r>
          </w:p>
          <w:p>
            <w:pPr>
              <w:spacing w:line="360" w:lineRule="auto"/>
              <w:jc w:val="center"/>
              <w:rPr>
                <w:rFonts w:hint="eastAsia"/>
                <w:sz w:val="24"/>
              </w:rPr>
            </w:pPr>
            <w:r>
              <w:rPr>
                <w:rFonts w:hint="eastAsia"/>
                <w:sz w:val="24"/>
              </w:rPr>
              <w:t>（3人）</w:t>
            </w:r>
          </w:p>
        </w:tc>
        <w:tc>
          <w:tcPr>
            <w:tcW w:w="1360" w:type="dxa"/>
            <w:tcBorders>
              <w:bottom w:val="single" w:color="auto" w:sz="4" w:space="0"/>
            </w:tcBorders>
            <w:vAlign w:val="center"/>
          </w:tcPr>
          <w:p>
            <w:pPr>
              <w:spacing w:line="360" w:lineRule="auto"/>
              <w:jc w:val="center"/>
              <w:rPr>
                <w:rFonts w:hint="eastAsia"/>
                <w:sz w:val="24"/>
              </w:rPr>
            </w:pPr>
            <w:r>
              <w:rPr>
                <w:rFonts w:hint="eastAsia"/>
                <w:sz w:val="24"/>
              </w:rPr>
              <w:t>现场答辩</w:t>
            </w:r>
          </w:p>
        </w:tc>
        <w:tc>
          <w:tcPr>
            <w:tcW w:w="3140" w:type="dxa"/>
            <w:tcBorders>
              <w:bottom w:val="single" w:color="auto" w:sz="4" w:space="0"/>
            </w:tcBorders>
            <w:vAlign w:val="center"/>
          </w:tcPr>
          <w:p>
            <w:pPr>
              <w:spacing w:line="360" w:lineRule="auto"/>
              <w:jc w:val="center"/>
              <w:rPr>
                <w:rFonts w:hint="eastAsia"/>
                <w:sz w:val="24"/>
              </w:rPr>
            </w:pPr>
            <w:r>
              <w:rPr>
                <w:rFonts w:hint="eastAsia"/>
                <w:sz w:val="24"/>
              </w:rPr>
              <w:t>2017年12月1日至12月3日。</w:t>
            </w:r>
          </w:p>
        </w:tc>
        <w:tc>
          <w:tcPr>
            <w:tcW w:w="2160" w:type="dxa"/>
            <w:tcBorders>
              <w:bottom w:val="single" w:color="auto" w:sz="4" w:space="0"/>
            </w:tcBorders>
            <w:vAlign w:val="center"/>
          </w:tcPr>
          <w:p>
            <w:pPr>
              <w:spacing w:line="360" w:lineRule="auto"/>
              <w:jc w:val="center"/>
              <w:rPr>
                <w:rFonts w:hint="eastAsia"/>
                <w:sz w:val="24"/>
              </w:rPr>
            </w:pPr>
            <w:r>
              <w:rPr>
                <w:rFonts w:hint="eastAsia"/>
                <w:sz w:val="24"/>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shd w:val="clear" w:color="auto" w:fill="B3B3B3"/>
            <w:vAlign w:val="center"/>
          </w:tcPr>
          <w:p>
            <w:pPr>
              <w:spacing w:line="360" w:lineRule="auto"/>
              <w:jc w:val="center"/>
              <w:rPr>
                <w:rFonts w:hint="eastAsia"/>
                <w:sz w:val="24"/>
              </w:rPr>
            </w:pPr>
          </w:p>
        </w:tc>
        <w:tc>
          <w:tcPr>
            <w:tcW w:w="1620" w:type="dxa"/>
            <w:shd w:val="clear" w:color="auto" w:fill="B3B3B3"/>
            <w:vAlign w:val="center"/>
          </w:tcPr>
          <w:p>
            <w:pPr>
              <w:spacing w:line="360" w:lineRule="auto"/>
              <w:jc w:val="center"/>
              <w:rPr>
                <w:rFonts w:hint="eastAsia"/>
                <w:sz w:val="24"/>
              </w:rPr>
            </w:pPr>
          </w:p>
        </w:tc>
        <w:tc>
          <w:tcPr>
            <w:tcW w:w="1360" w:type="dxa"/>
            <w:shd w:val="clear" w:color="auto" w:fill="B3B3B3"/>
            <w:vAlign w:val="center"/>
          </w:tcPr>
          <w:p>
            <w:pPr>
              <w:spacing w:line="360" w:lineRule="auto"/>
              <w:jc w:val="center"/>
              <w:rPr>
                <w:rFonts w:hint="eastAsia"/>
                <w:sz w:val="24"/>
              </w:rPr>
            </w:pPr>
          </w:p>
        </w:tc>
        <w:tc>
          <w:tcPr>
            <w:tcW w:w="3140" w:type="dxa"/>
            <w:shd w:val="clear" w:color="auto" w:fill="B3B3B3"/>
            <w:vAlign w:val="center"/>
          </w:tcPr>
          <w:p>
            <w:pPr>
              <w:spacing w:line="360" w:lineRule="auto"/>
              <w:jc w:val="center"/>
              <w:rPr>
                <w:rFonts w:hint="eastAsia"/>
                <w:sz w:val="24"/>
              </w:rPr>
            </w:pPr>
          </w:p>
        </w:tc>
        <w:tc>
          <w:tcPr>
            <w:tcW w:w="2160" w:type="dxa"/>
            <w:shd w:val="clear" w:color="auto" w:fill="B3B3B3"/>
            <w:vAlign w:val="center"/>
          </w:tcPr>
          <w:p>
            <w:pPr>
              <w:spacing w:line="360" w:lineRule="auto"/>
              <w:jc w:val="center"/>
              <w:rPr>
                <w:rFonts w:hint="eastAsia"/>
                <w:sz w:val="24"/>
              </w:rPr>
            </w:pPr>
          </w:p>
        </w:tc>
      </w:tr>
    </w:tbl>
    <w:p>
      <w:pPr>
        <w:numPr>
          <w:ilvl w:val="0"/>
          <w:numId w:val="0"/>
        </w:numPr>
        <w:spacing w:line="360" w:lineRule="auto"/>
        <w:rPr>
          <w:rFonts w:hint="eastAsia" w:ascii="仿宋" w:hAnsi="仿宋" w:eastAsia="仿宋"/>
          <w:sz w:val="24"/>
          <w:szCs w:val="24"/>
        </w:rPr>
      </w:pPr>
    </w:p>
    <w:p>
      <w:pPr>
        <w:numPr>
          <w:ilvl w:val="0"/>
          <w:numId w:val="2"/>
        </w:numPr>
        <w:spacing w:line="360" w:lineRule="auto"/>
        <w:rPr>
          <w:rFonts w:hint="eastAsia" w:ascii="仿宋" w:hAnsi="仿宋" w:eastAsia="仿宋"/>
          <w:sz w:val="24"/>
          <w:szCs w:val="24"/>
        </w:rPr>
      </w:pPr>
      <w:r>
        <w:rPr>
          <w:rFonts w:hint="eastAsia" w:ascii="仿宋" w:hAnsi="仿宋" w:eastAsia="仿宋"/>
          <w:b/>
          <w:sz w:val="24"/>
          <w:szCs w:val="24"/>
        </w:rPr>
        <w:t>竞赛形式 :</w:t>
      </w:r>
      <w:r>
        <w:rPr>
          <w:rFonts w:hint="eastAsia" w:ascii="仿宋" w:hAnsi="仿宋" w:eastAsia="仿宋"/>
          <w:sz w:val="24"/>
          <w:szCs w:val="24"/>
        </w:rPr>
        <w:t>设置本科组和高职高专组。本科组和高职高专组</w:t>
      </w:r>
      <w:r>
        <w:rPr>
          <w:rFonts w:ascii="仿宋" w:hAnsi="仿宋" w:eastAsia="仿宋"/>
          <w:sz w:val="24"/>
          <w:szCs w:val="24"/>
        </w:rPr>
        <w:t>分别</w:t>
      </w:r>
      <w:r>
        <w:rPr>
          <w:rFonts w:hint="eastAsia" w:ascii="仿宋" w:hAnsi="仿宋" w:eastAsia="仿宋"/>
          <w:sz w:val="24"/>
          <w:szCs w:val="24"/>
        </w:rPr>
        <w:t>设</w:t>
      </w:r>
      <w:r>
        <w:rPr>
          <w:rFonts w:hint="eastAsia" w:ascii="仿宋" w:hAnsi="仿宋" w:eastAsia="仿宋"/>
          <w:sz w:val="24"/>
          <w:szCs w:val="24"/>
          <w:lang w:eastAsia="zh-CN"/>
        </w:rPr>
        <w:t>知识赛</w:t>
      </w:r>
      <w:r>
        <w:rPr>
          <w:rFonts w:hint="eastAsia" w:ascii="仿宋" w:hAnsi="仿宋" w:eastAsia="仿宋"/>
          <w:sz w:val="24"/>
          <w:szCs w:val="24"/>
        </w:rPr>
        <w:t>、</w:t>
      </w:r>
      <w:r>
        <w:rPr>
          <w:rFonts w:hint="eastAsia" w:ascii="仿宋" w:hAnsi="仿宋" w:eastAsia="仿宋"/>
          <w:sz w:val="24"/>
          <w:szCs w:val="24"/>
          <w:lang w:eastAsia="zh-CN"/>
        </w:rPr>
        <w:t>省</w:t>
      </w:r>
      <w:r>
        <w:rPr>
          <w:rFonts w:hint="eastAsia" w:ascii="仿宋" w:hAnsi="仿宋" w:eastAsia="仿宋"/>
          <w:sz w:val="24"/>
          <w:szCs w:val="24"/>
        </w:rPr>
        <w:t>决赛</w:t>
      </w:r>
      <w:r>
        <w:rPr>
          <w:rFonts w:hint="eastAsia" w:ascii="仿宋" w:hAnsi="仿宋" w:eastAsia="仿宋"/>
          <w:sz w:val="24"/>
          <w:szCs w:val="24"/>
          <w:lang w:eastAsia="zh-CN"/>
        </w:rPr>
        <w:t>、全国总决赛</w:t>
      </w:r>
      <w:r>
        <w:rPr>
          <w:rFonts w:hint="eastAsia" w:ascii="仿宋" w:hAnsi="仿宋" w:eastAsia="仿宋"/>
          <w:sz w:val="24"/>
          <w:szCs w:val="24"/>
        </w:rPr>
        <w:t>和全国精英赛</w:t>
      </w:r>
      <w:r>
        <w:rPr>
          <w:rFonts w:hint="eastAsia" w:ascii="仿宋" w:hAnsi="仿宋" w:eastAsia="仿宋"/>
          <w:sz w:val="24"/>
          <w:szCs w:val="24"/>
          <w:lang w:eastAsia="zh-CN"/>
        </w:rPr>
        <w:t>四</w:t>
      </w:r>
      <w:r>
        <w:rPr>
          <w:rFonts w:hint="eastAsia" w:ascii="仿宋" w:hAnsi="仿宋" w:eastAsia="仿宋"/>
          <w:sz w:val="24"/>
          <w:szCs w:val="24"/>
        </w:rPr>
        <w:t>个竞赛环节。</w:t>
      </w:r>
    </w:p>
    <w:p>
      <w:pPr>
        <w:spacing w:line="360" w:lineRule="auto"/>
        <w:rPr>
          <w:rFonts w:hint="eastAsia" w:ascii="宋体" w:hAnsi="宋体"/>
          <w:b w:val="0"/>
          <w:bCs w:val="0"/>
          <w:sz w:val="24"/>
        </w:rPr>
      </w:pPr>
      <w:r>
        <w:rPr>
          <w:rFonts w:hint="eastAsia" w:ascii="仿宋" w:hAnsi="仿宋" w:eastAsia="仿宋"/>
          <w:b/>
          <w:sz w:val="24"/>
          <w:szCs w:val="24"/>
          <w:lang w:val="en-US" w:eastAsia="zh-CN"/>
        </w:rPr>
        <w:t xml:space="preserve"> </w:t>
      </w:r>
      <w:r>
        <w:rPr>
          <w:rFonts w:hint="eastAsia" w:ascii="仿宋" w:hAnsi="仿宋" w:eastAsia="仿宋"/>
          <w:b/>
          <w:sz w:val="24"/>
          <w:szCs w:val="24"/>
        </w:rPr>
        <w:t>（一）</w:t>
      </w:r>
      <w:r>
        <w:rPr>
          <w:rFonts w:hint="eastAsia" w:ascii="仿宋" w:hAnsi="仿宋" w:eastAsia="仿宋"/>
          <w:b/>
          <w:sz w:val="24"/>
          <w:szCs w:val="24"/>
          <w:lang w:eastAsia="zh-CN"/>
        </w:rPr>
        <w:t>知识赛：</w:t>
      </w:r>
      <w:r>
        <w:rPr>
          <w:rFonts w:hint="eastAsia"/>
          <w:b w:val="0"/>
          <w:bCs w:val="0"/>
          <w:sz w:val="24"/>
        </w:rPr>
        <w:t>为个人赛形式，机考方式进行；专业竞赛执委会负责知识赛命题、组卷和阅卷工作；赛区组委会负责考务组织工作。</w:t>
      </w:r>
    </w:p>
    <w:p>
      <w:pPr>
        <w:spacing w:line="360" w:lineRule="auto"/>
        <w:ind w:firstLine="410" w:firstLineChars="170"/>
        <w:rPr>
          <w:rFonts w:hint="eastAsia" w:ascii="宋体" w:hAnsi="宋体" w:eastAsia="宋体"/>
          <w:b w:val="0"/>
          <w:bCs w:val="0"/>
          <w:sz w:val="24"/>
          <w:lang w:val="en-US" w:eastAsia="zh-CN"/>
        </w:rPr>
      </w:pPr>
      <w:r>
        <w:rPr>
          <w:rFonts w:hint="eastAsia" w:ascii="宋体" w:hAnsi="宋体"/>
          <w:b w:val="0"/>
          <w:bCs w:val="0"/>
          <w:sz w:val="24"/>
          <w:lang w:val="en-US" w:eastAsia="zh-CN"/>
        </w:rPr>
        <w:t xml:space="preserve">            考试网址：</w:t>
      </w:r>
      <w:r>
        <w:rPr>
          <w:rFonts w:hint="eastAsia" w:ascii="宋体" w:hAnsi="宋体"/>
          <w:b w:val="0"/>
          <w:bCs w:val="0"/>
          <w:sz w:val="24"/>
        </w:rPr>
        <w:t>http://www.sdssfw.com/</w:t>
      </w:r>
    </w:p>
    <w:p>
      <w:pPr>
        <w:numPr>
          <w:ilvl w:val="0"/>
          <w:numId w:val="0"/>
        </w:numPr>
        <w:spacing w:line="360" w:lineRule="auto"/>
        <w:rPr>
          <w:rFonts w:hint="eastAsia" w:ascii="仿宋" w:hAnsi="仿宋" w:eastAsia="仿宋"/>
          <w:sz w:val="24"/>
          <w:szCs w:val="24"/>
        </w:rPr>
      </w:pPr>
    </w:p>
    <w:p>
      <w:pPr>
        <w:spacing w:line="360" w:lineRule="auto"/>
        <w:outlineLvl w:val="0"/>
        <w:rPr>
          <w:rFonts w:hint="eastAsia" w:ascii="仿宋" w:hAnsi="仿宋" w:eastAsia="仿宋"/>
          <w:b w:val="0"/>
          <w:bCs/>
          <w:sz w:val="24"/>
          <w:szCs w:val="24"/>
        </w:rPr>
      </w:pPr>
      <w:r>
        <w:rPr>
          <w:rFonts w:hint="eastAsia" w:ascii="仿宋" w:hAnsi="仿宋" w:eastAsia="仿宋"/>
          <w:b/>
          <w:sz w:val="24"/>
          <w:szCs w:val="24"/>
        </w:rPr>
        <w:t>（</w:t>
      </w:r>
      <w:r>
        <w:rPr>
          <w:rFonts w:hint="eastAsia" w:ascii="仿宋" w:hAnsi="仿宋" w:eastAsia="仿宋"/>
          <w:b/>
          <w:sz w:val="24"/>
          <w:szCs w:val="24"/>
          <w:lang w:eastAsia="zh-CN"/>
        </w:rPr>
        <w:t>二</w:t>
      </w:r>
      <w:r>
        <w:rPr>
          <w:rFonts w:hint="eastAsia" w:ascii="仿宋" w:hAnsi="仿宋" w:eastAsia="仿宋"/>
          <w:b/>
          <w:sz w:val="24"/>
          <w:szCs w:val="24"/>
        </w:rPr>
        <w:t>）</w:t>
      </w:r>
      <w:r>
        <w:rPr>
          <w:rFonts w:hint="eastAsia" w:ascii="仿宋" w:hAnsi="仿宋" w:eastAsia="仿宋"/>
          <w:b/>
          <w:bCs w:val="0"/>
          <w:sz w:val="24"/>
          <w:szCs w:val="24"/>
          <w:lang w:eastAsia="zh-CN"/>
        </w:rPr>
        <w:t>省总决赛（区域赛）：</w:t>
      </w:r>
      <w:r>
        <w:rPr>
          <w:rFonts w:hint="eastAsia" w:ascii="仿宋" w:hAnsi="仿宋" w:eastAsia="仿宋"/>
          <w:b w:val="0"/>
          <w:bCs/>
          <w:sz w:val="24"/>
          <w:szCs w:val="24"/>
        </w:rPr>
        <w:t>各院校于2017年4月20日起，登录竞赛官网（http://capacompetition.org），注册及使用“会计乐”《国际化管理会计能力提升平台》进行模拟训练。该阶段为团队自主训练和院校内部选拔。竞赛采用机考方式，参赛团队三名成员分别担任未来会计专业学生就业三大工作方向：核算会计、稽核会计和管理会计。参赛团队队长必须作为管理会计工作角色，其余两名参赛选手可任意选择余下角色，分别完成竞赛所规定的内容。</w:t>
      </w:r>
      <w:r>
        <w:rPr>
          <w:rFonts w:hint="eastAsia" w:ascii="仿宋" w:hAnsi="仿宋" w:eastAsia="仿宋"/>
          <w:b w:val="0"/>
          <w:bCs/>
          <w:sz w:val="24"/>
          <w:szCs w:val="24"/>
          <w:lang w:eastAsia="zh-CN"/>
        </w:rPr>
        <w:t>校内选拔赛</w:t>
      </w:r>
      <w:r>
        <w:rPr>
          <w:rFonts w:hint="eastAsia" w:ascii="仿宋" w:hAnsi="仿宋" w:eastAsia="仿宋"/>
          <w:b w:val="0"/>
          <w:bCs/>
          <w:sz w:val="24"/>
          <w:szCs w:val="24"/>
        </w:rPr>
        <w:t>由各区域竞赛组委会统筹安排，院校赛区组委会配合组织实施。</w:t>
      </w:r>
    </w:p>
    <w:p>
      <w:pPr>
        <w:spacing w:line="360" w:lineRule="auto"/>
        <w:outlineLvl w:val="0"/>
        <w:rPr>
          <w:rFonts w:hint="eastAsia" w:ascii="仿宋" w:hAnsi="仿宋" w:eastAsia="仿宋"/>
          <w:b w:val="0"/>
          <w:bCs/>
          <w:sz w:val="24"/>
          <w:szCs w:val="24"/>
        </w:rPr>
      </w:pPr>
      <w:r>
        <w:rPr>
          <w:rFonts w:hint="eastAsia" w:ascii="仿宋" w:hAnsi="仿宋" w:eastAsia="仿宋"/>
          <w:b w:val="0"/>
          <w:bCs/>
          <w:sz w:val="24"/>
          <w:szCs w:val="24"/>
          <w:lang w:val="en-US" w:eastAsia="zh-CN"/>
        </w:rPr>
        <w:t xml:space="preserve">    </w:t>
      </w:r>
      <w:r>
        <w:rPr>
          <w:rFonts w:hint="eastAsia" w:ascii="仿宋" w:hAnsi="仿宋" w:eastAsia="仿宋"/>
          <w:b w:val="0"/>
          <w:bCs/>
          <w:sz w:val="24"/>
          <w:szCs w:val="24"/>
          <w:lang w:eastAsia="zh-CN"/>
        </w:rPr>
        <w:t>省总决赛（区域赛）</w:t>
      </w:r>
      <w:r>
        <w:rPr>
          <w:rFonts w:hint="eastAsia" w:ascii="仿宋" w:hAnsi="仿宋" w:eastAsia="仿宋"/>
          <w:b w:val="0"/>
          <w:bCs/>
          <w:sz w:val="24"/>
          <w:szCs w:val="24"/>
        </w:rPr>
        <w:t>时间为120分钟。竞赛采用机考方式（非现场），团队三名队员分别担任未来会计专业学生就业三大工作方向：核算会计、稽核会计、管理会计。团队队长必须作为管理会计工作角色，其余两名参赛选手可任意选择余下角色，分别完成竞赛所规定的内容。全国总决赛由全国竞赛执委会统筹安排，院校赛区组委会配合组织实施。</w:t>
      </w:r>
    </w:p>
    <w:p>
      <w:pPr>
        <w:spacing w:line="360" w:lineRule="auto"/>
        <w:outlineLvl w:val="0"/>
        <w:rPr>
          <w:rFonts w:hint="eastAsia" w:ascii="仿宋" w:hAnsi="仿宋" w:eastAsia="仿宋"/>
          <w:b/>
          <w:sz w:val="24"/>
          <w:szCs w:val="24"/>
        </w:rPr>
      </w:pPr>
      <w:r>
        <w:rPr>
          <w:rFonts w:hint="eastAsia" w:ascii="仿宋" w:hAnsi="仿宋" w:eastAsia="仿宋"/>
          <w:b/>
          <w:sz w:val="24"/>
          <w:szCs w:val="24"/>
        </w:rPr>
        <w:t>（三）</w:t>
      </w:r>
      <w:r>
        <w:rPr>
          <w:rFonts w:hint="eastAsia" w:ascii="仿宋" w:hAnsi="仿宋" w:eastAsia="仿宋"/>
          <w:b/>
          <w:bCs w:val="0"/>
          <w:sz w:val="24"/>
          <w:szCs w:val="24"/>
          <w:lang w:val="en-US" w:eastAsia="zh-CN"/>
        </w:rPr>
        <w:t xml:space="preserve"> </w:t>
      </w:r>
      <w:r>
        <w:rPr>
          <w:rFonts w:hint="eastAsia" w:ascii="仿宋" w:hAnsi="仿宋" w:eastAsia="仿宋"/>
          <w:b/>
          <w:bCs w:val="0"/>
          <w:sz w:val="24"/>
          <w:szCs w:val="24"/>
          <w:lang w:eastAsia="zh-CN"/>
        </w:rPr>
        <w:t>全国总决赛：</w:t>
      </w:r>
      <w:r>
        <w:rPr>
          <w:rFonts w:hint="eastAsia" w:ascii="仿宋" w:hAnsi="仿宋" w:eastAsia="仿宋"/>
          <w:b w:val="0"/>
          <w:bCs/>
          <w:sz w:val="24"/>
          <w:szCs w:val="24"/>
        </w:rPr>
        <w:t>时间为120分钟。竞赛采用机考方式（非现场），团队三名队员分别担任未来会计专业学生就业三大工作方向：核算会计、稽核会计、管理会计。团队队长必须作为管理会计工作角色，其余两名参赛选手可任意选择余下角色，分别完成竞赛所规定的内容。全国总决赛由全国竞赛执委会统筹安排，院校赛区组委会配合组织实施。</w:t>
      </w:r>
    </w:p>
    <w:p>
      <w:pPr>
        <w:spacing w:line="360" w:lineRule="auto"/>
        <w:outlineLvl w:val="0"/>
        <w:rPr>
          <w:rFonts w:ascii="仿宋" w:hAnsi="仿宋" w:eastAsia="仿宋"/>
          <w:sz w:val="24"/>
          <w:szCs w:val="24"/>
        </w:rPr>
      </w:pPr>
      <w:r>
        <w:rPr>
          <w:rFonts w:hint="eastAsia" w:ascii="仿宋" w:hAnsi="仿宋" w:eastAsia="仿宋"/>
          <w:b/>
          <w:sz w:val="24"/>
          <w:szCs w:val="24"/>
          <w:lang w:eastAsia="zh-CN"/>
        </w:rPr>
        <w:t>（四）</w:t>
      </w:r>
      <w:r>
        <w:rPr>
          <w:rFonts w:hint="eastAsia" w:ascii="仿宋" w:hAnsi="仿宋" w:eastAsia="仿宋"/>
          <w:b/>
          <w:sz w:val="24"/>
          <w:szCs w:val="24"/>
        </w:rPr>
        <w:t>全国精英赛：</w:t>
      </w:r>
      <w:r>
        <w:rPr>
          <w:rFonts w:hint="eastAsia" w:ascii="仿宋" w:hAnsi="仿宋" w:eastAsia="仿宋"/>
          <w:sz w:val="24"/>
          <w:szCs w:val="24"/>
        </w:rPr>
        <w:t>全国精英赛为团体赛形式（每个团队由3名参赛选手组成），采取现场抽题和现场答辩的方式（现场集中）进行。由各参赛院校在全国总决赛基础上推荐，经全国竞赛执委会遴选确认的优秀团队参加全国精英赛。全国精英赛时间暂定为2017年12月1日至12月3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1.本科组：采取现场抽题和现场答辩的方式。答辩题量为会计、财务成本管理、审计各 1 题，合计 3 题；准备时间 12 分钟，答辩时间 12 分钟；主要考核参赛选手发现问题、分析问题、解决难题的能力。回答论述题时要包括三个层次：定义层、释义层、运用层（举例说明）。本科组总决赛题目命题参考 CPA 中国注册会计师考试的会计、财务成本管理和审计三个科目。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2.高职高专组：采取现场抽题和现场答辩的方式。答辩题量为会计、财务管理各抽取 2 题，合计 4 题，自选任意回答其中 3 题（必须同时包含会计题和财务管理题）；准备时间 12 分钟，答辩时间 12 分钟；主要考核选手对知识的理解与掌握，回答问题时包括三个层次：定义层、释义层、简单运用层（具体业务的处理、简单说明等）。高职高专组总决赛题目命题参考全国会计专业技术资格考试的中级会计实务和财务管理两个科目。</w:t>
      </w:r>
    </w:p>
    <w:p>
      <w:pPr>
        <w:spacing w:line="360" w:lineRule="auto"/>
        <w:ind w:firstLine="480" w:firstLineChars="200"/>
        <w:rPr>
          <w:rFonts w:ascii="仿宋" w:hAnsi="仿宋" w:eastAsia="仿宋"/>
          <w:sz w:val="24"/>
          <w:szCs w:val="24"/>
        </w:rPr>
      </w:pPr>
    </w:p>
    <w:p>
      <w:pPr>
        <w:spacing w:line="360" w:lineRule="auto"/>
        <w:rPr>
          <w:rFonts w:ascii="仿宋" w:hAnsi="仿宋" w:eastAsia="仿宋"/>
          <w:b/>
          <w:sz w:val="24"/>
          <w:szCs w:val="24"/>
        </w:rPr>
      </w:pPr>
      <w:r>
        <w:rPr>
          <w:rFonts w:hint="eastAsia" w:ascii="仿宋" w:hAnsi="仿宋" w:eastAsia="仿宋"/>
          <w:b/>
          <w:sz w:val="24"/>
          <w:szCs w:val="24"/>
        </w:rPr>
        <w:t>三、竞赛内容：</w:t>
      </w:r>
    </w:p>
    <w:p>
      <w:pPr>
        <w:spacing w:line="360" w:lineRule="auto"/>
        <w:rPr>
          <w:rFonts w:ascii="仿宋" w:hAnsi="仿宋" w:eastAsia="仿宋"/>
          <w:sz w:val="24"/>
          <w:szCs w:val="24"/>
        </w:rPr>
      </w:pPr>
      <w:r>
        <w:rPr>
          <w:rFonts w:hint="eastAsia" w:ascii="仿宋" w:hAnsi="仿宋" w:eastAsia="仿宋"/>
          <w:sz w:val="24"/>
          <w:szCs w:val="24"/>
        </w:rPr>
        <w:t>（一）</w:t>
      </w:r>
      <w:r>
        <w:rPr>
          <w:rFonts w:hint="eastAsia" w:ascii="仿宋" w:hAnsi="仿宋" w:eastAsia="仿宋"/>
          <w:sz w:val="24"/>
          <w:szCs w:val="24"/>
          <w:lang w:eastAsia="zh-CN"/>
        </w:rPr>
        <w:t>全国总决赛（省赛）的竞赛</w:t>
      </w:r>
      <w:r>
        <w:rPr>
          <w:rFonts w:hint="eastAsia" w:ascii="仿宋" w:hAnsi="仿宋" w:eastAsia="仿宋"/>
          <w:sz w:val="24"/>
          <w:szCs w:val="24"/>
        </w:rPr>
        <w:t>内容：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1、分值分配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比赛主要考查全职业体系财务人员各岗位实际操作技能，总分 100 分。分值比例分配如下：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核算会计：30%</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稽核会计：30%</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管理会计：40%</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2、比赛内容</w:t>
      </w:r>
    </w:p>
    <w:p>
      <w:pPr>
        <w:spacing w:line="360" w:lineRule="auto"/>
        <w:ind w:firstLine="480" w:firstLineChars="200"/>
        <w:rPr>
          <w:rFonts w:ascii="仿宋" w:hAnsi="仿宋" w:eastAsia="仿宋"/>
          <w:sz w:val="24"/>
          <w:szCs w:val="24"/>
        </w:rPr>
      </w:pPr>
      <w:r>
        <w:rPr>
          <w:rFonts w:ascii="仿宋" w:hAnsi="仿宋" w:eastAsia="仿宋"/>
          <w:sz w:val="24"/>
          <w:szCs w:val="24"/>
        </w:rPr>
        <w:t>本次竞赛按照</w:t>
      </w:r>
      <w:r>
        <w:rPr>
          <w:rFonts w:hint="eastAsia" w:ascii="仿宋" w:hAnsi="仿宋" w:eastAsia="仿宋"/>
          <w:sz w:val="24"/>
          <w:szCs w:val="24"/>
        </w:rPr>
        <w:t>财经</w:t>
      </w:r>
      <w:r>
        <w:rPr>
          <w:rFonts w:ascii="仿宋" w:hAnsi="仿宋" w:eastAsia="仿宋"/>
          <w:sz w:val="24"/>
          <w:szCs w:val="24"/>
        </w:rPr>
        <w:t>专业学生就业导向设计，</w:t>
      </w:r>
      <w:r>
        <w:rPr>
          <w:rFonts w:hint="eastAsia" w:ascii="仿宋" w:hAnsi="仿宋" w:eastAsia="仿宋"/>
          <w:sz w:val="24"/>
          <w:szCs w:val="24"/>
        </w:rPr>
        <w:t>全真</w:t>
      </w:r>
      <w:r>
        <w:rPr>
          <w:rFonts w:ascii="仿宋" w:hAnsi="仿宋" w:eastAsia="仿宋"/>
          <w:sz w:val="24"/>
          <w:szCs w:val="24"/>
        </w:rPr>
        <w:t>模拟</w:t>
      </w:r>
      <w:r>
        <w:rPr>
          <w:rFonts w:hint="eastAsia" w:ascii="仿宋" w:hAnsi="仿宋" w:eastAsia="仿宋"/>
          <w:sz w:val="24"/>
          <w:szCs w:val="24"/>
        </w:rPr>
        <w:t>实际财务</w:t>
      </w:r>
      <w:r>
        <w:rPr>
          <w:rFonts w:ascii="仿宋" w:hAnsi="仿宋" w:eastAsia="仿宋"/>
          <w:sz w:val="24"/>
          <w:szCs w:val="24"/>
        </w:rPr>
        <w:t>工作岗位，按照职业能力胜任分岗位进行，</w:t>
      </w:r>
      <w:r>
        <w:rPr>
          <w:rFonts w:hint="eastAsia" w:ascii="仿宋" w:hAnsi="仿宋" w:eastAsia="仿宋"/>
          <w:sz w:val="24"/>
          <w:szCs w:val="24"/>
        </w:rPr>
        <w:t>本次</w:t>
      </w:r>
      <w:r>
        <w:rPr>
          <w:rFonts w:ascii="仿宋" w:hAnsi="仿宋" w:eastAsia="仿宋"/>
          <w:sz w:val="24"/>
          <w:szCs w:val="24"/>
        </w:rPr>
        <w:t>大赛分</w:t>
      </w:r>
      <w:r>
        <w:rPr>
          <w:rFonts w:hint="eastAsia" w:ascii="仿宋" w:hAnsi="仿宋" w:eastAsia="仿宋"/>
          <w:sz w:val="24"/>
          <w:szCs w:val="24"/>
        </w:rPr>
        <w:t>核算</w:t>
      </w:r>
      <w:r>
        <w:rPr>
          <w:rFonts w:ascii="仿宋" w:hAnsi="仿宋" w:eastAsia="仿宋"/>
          <w:sz w:val="24"/>
          <w:szCs w:val="24"/>
        </w:rPr>
        <w:t>会计岗，稽核会计岗，</w:t>
      </w:r>
      <w:r>
        <w:rPr>
          <w:rFonts w:hint="eastAsia" w:ascii="仿宋" w:hAnsi="仿宋" w:eastAsia="仿宋"/>
          <w:sz w:val="24"/>
          <w:szCs w:val="24"/>
        </w:rPr>
        <w:t>管理会计岗三</w:t>
      </w:r>
      <w:r>
        <w:rPr>
          <w:rFonts w:ascii="仿宋" w:hAnsi="仿宋" w:eastAsia="仿宋"/>
          <w:sz w:val="24"/>
          <w:szCs w:val="24"/>
        </w:rPr>
        <w:t>大财务工作中最常见岗位进行；紧贴</w:t>
      </w:r>
      <w:r>
        <w:rPr>
          <w:rFonts w:hint="eastAsia" w:ascii="仿宋" w:hAnsi="仿宋" w:eastAsia="仿宋"/>
          <w:sz w:val="24"/>
          <w:szCs w:val="24"/>
        </w:rPr>
        <w:t>财务</w:t>
      </w:r>
      <w:r>
        <w:rPr>
          <w:rFonts w:ascii="仿宋" w:hAnsi="仿宋" w:eastAsia="仿宋"/>
          <w:sz w:val="24"/>
          <w:szCs w:val="24"/>
        </w:rPr>
        <w:t>工作</w:t>
      </w:r>
      <w:r>
        <w:rPr>
          <w:rFonts w:hint="eastAsia" w:ascii="仿宋" w:hAnsi="仿宋" w:eastAsia="仿宋"/>
          <w:sz w:val="24"/>
          <w:szCs w:val="24"/>
        </w:rPr>
        <w:t>岗位</w:t>
      </w:r>
      <w:r>
        <w:rPr>
          <w:rFonts w:ascii="仿宋" w:hAnsi="仿宋" w:eastAsia="仿宋"/>
          <w:sz w:val="24"/>
          <w:szCs w:val="24"/>
        </w:rPr>
        <w:t>需求，符合企业对会计人才</w:t>
      </w:r>
      <w:r>
        <w:rPr>
          <w:rFonts w:hint="eastAsia" w:ascii="仿宋" w:hAnsi="仿宋" w:eastAsia="仿宋"/>
          <w:sz w:val="24"/>
          <w:szCs w:val="24"/>
        </w:rPr>
        <w:t>需求</w:t>
      </w:r>
      <w:r>
        <w:rPr>
          <w:rFonts w:ascii="仿宋" w:hAnsi="仿宋" w:eastAsia="仿宋"/>
          <w:sz w:val="24"/>
          <w:szCs w:val="24"/>
        </w:rPr>
        <w:t>。</w:t>
      </w:r>
      <w:r>
        <w:rPr>
          <w:rFonts w:hint="eastAsia" w:ascii="仿宋" w:hAnsi="仿宋" w:eastAsia="仿宋"/>
          <w:sz w:val="24"/>
          <w:szCs w:val="24"/>
        </w:rPr>
        <w:t>各</w:t>
      </w:r>
      <w:r>
        <w:rPr>
          <w:rFonts w:ascii="仿宋" w:hAnsi="仿宋" w:eastAsia="仿宋"/>
          <w:sz w:val="24"/>
          <w:szCs w:val="24"/>
        </w:rPr>
        <w:t>岗位竞赛时间均为120</w:t>
      </w:r>
      <w:r>
        <w:rPr>
          <w:rFonts w:hint="eastAsia" w:ascii="仿宋" w:hAnsi="仿宋" w:eastAsia="仿宋"/>
          <w:sz w:val="24"/>
          <w:szCs w:val="24"/>
        </w:rPr>
        <w:t>分钟</w:t>
      </w:r>
      <w:r>
        <w:rPr>
          <w:rFonts w:ascii="仿宋" w:hAnsi="仿宋" w:eastAsia="仿宋"/>
          <w:sz w:val="24"/>
          <w:szCs w:val="24"/>
        </w:rPr>
        <w:t>，</w:t>
      </w:r>
      <w:r>
        <w:rPr>
          <w:rFonts w:hint="eastAsia" w:ascii="仿宋" w:hAnsi="仿宋" w:eastAsia="仿宋"/>
          <w:sz w:val="24"/>
          <w:szCs w:val="24"/>
        </w:rPr>
        <w:t>竞赛</w:t>
      </w:r>
      <w:r>
        <w:rPr>
          <w:rFonts w:ascii="仿宋" w:hAnsi="仿宋" w:eastAsia="仿宋"/>
          <w:sz w:val="24"/>
          <w:szCs w:val="24"/>
        </w:rPr>
        <w:t>结束后系统自动生成各岗位成绩与团队总成绩</w:t>
      </w:r>
      <w:r>
        <w:rPr>
          <w:rFonts w:hint="eastAsia" w:ascii="仿宋" w:hAnsi="仿宋" w:eastAsia="仿宋"/>
          <w:sz w:val="24"/>
          <w:szCs w:val="24"/>
        </w:rPr>
        <w:t>。</w:t>
      </w:r>
      <w:r>
        <w:rPr>
          <w:rFonts w:ascii="仿宋" w:hAnsi="仿宋" w:eastAsia="仿宋"/>
          <w:sz w:val="24"/>
          <w:szCs w:val="24"/>
        </w:rPr>
        <w:t xml:space="preserve"> </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1.核算</w:t>
      </w:r>
      <w:r>
        <w:rPr>
          <w:rFonts w:ascii="仿宋" w:hAnsi="仿宋" w:eastAsia="仿宋"/>
          <w:b/>
          <w:bCs/>
          <w:sz w:val="24"/>
          <w:szCs w:val="24"/>
        </w:rPr>
        <w:t>会计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核算</w:t>
      </w:r>
      <w:r>
        <w:rPr>
          <w:rFonts w:ascii="仿宋" w:hAnsi="仿宋" w:eastAsia="仿宋"/>
          <w:sz w:val="24"/>
          <w:szCs w:val="24"/>
        </w:rPr>
        <w:t>会计岗位完全模拟</w:t>
      </w:r>
      <w:r>
        <w:rPr>
          <w:rFonts w:hint="eastAsia" w:ascii="仿宋" w:hAnsi="仿宋" w:eastAsia="仿宋"/>
          <w:sz w:val="24"/>
          <w:szCs w:val="24"/>
        </w:rPr>
        <w:t>真实</w:t>
      </w:r>
      <w:r>
        <w:rPr>
          <w:rFonts w:ascii="仿宋" w:hAnsi="仿宋" w:eastAsia="仿宋"/>
          <w:sz w:val="24"/>
          <w:szCs w:val="24"/>
        </w:rPr>
        <w:t>企业的</w:t>
      </w:r>
      <w:r>
        <w:rPr>
          <w:rFonts w:hint="eastAsia" w:ascii="仿宋" w:hAnsi="仿宋" w:eastAsia="仿宋"/>
          <w:sz w:val="24"/>
          <w:szCs w:val="24"/>
        </w:rPr>
        <w:t>一个月</w:t>
      </w:r>
      <w:r>
        <w:rPr>
          <w:rFonts w:ascii="仿宋" w:hAnsi="仿宋" w:eastAsia="仿宋"/>
          <w:sz w:val="24"/>
          <w:szCs w:val="24"/>
        </w:rPr>
        <w:t>的经济业务，</w:t>
      </w:r>
      <w:r>
        <w:rPr>
          <w:rFonts w:hint="eastAsia" w:ascii="仿宋" w:hAnsi="仿宋" w:eastAsia="仿宋"/>
          <w:sz w:val="24"/>
          <w:szCs w:val="24"/>
        </w:rPr>
        <w:t>涉及</w:t>
      </w:r>
      <w:r>
        <w:rPr>
          <w:rFonts w:ascii="仿宋" w:hAnsi="仿宋" w:eastAsia="仿宋"/>
          <w:sz w:val="24"/>
          <w:szCs w:val="24"/>
        </w:rPr>
        <w:t>如下</w:t>
      </w:r>
      <w:r>
        <w:rPr>
          <w:rFonts w:hint="eastAsia" w:ascii="仿宋" w:hAnsi="仿宋" w:eastAsia="仿宋"/>
          <w:sz w:val="24"/>
          <w:szCs w:val="24"/>
        </w:rPr>
        <w:t>考核内容：</w:t>
      </w:r>
      <w:r>
        <w:rPr>
          <w:rFonts w:ascii="仿宋" w:hAnsi="仿宋" w:eastAsia="仿宋"/>
          <w:sz w:val="24"/>
          <w:szCs w:val="24"/>
        </w:rPr>
        <w:t xml:space="preserve">  </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4556"/>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3" w:type="dxa"/>
          </w:tcPr>
          <w:p>
            <w:pPr>
              <w:spacing w:line="360" w:lineRule="auto"/>
              <w:ind w:firstLine="482" w:firstLineChars="200"/>
              <w:rPr>
                <w:rFonts w:ascii="仿宋" w:hAnsi="仿宋" w:eastAsia="仿宋"/>
                <w:b/>
                <w:sz w:val="24"/>
                <w:szCs w:val="24"/>
              </w:rPr>
            </w:pPr>
            <w:r>
              <w:rPr>
                <w:rFonts w:hint="eastAsia" w:ascii="仿宋" w:hAnsi="仿宋" w:eastAsia="仿宋"/>
                <w:b/>
                <w:sz w:val="24"/>
                <w:szCs w:val="24"/>
              </w:rPr>
              <w:t>操作模块</w:t>
            </w:r>
          </w:p>
        </w:tc>
        <w:tc>
          <w:tcPr>
            <w:tcW w:w="4556" w:type="dxa"/>
          </w:tcPr>
          <w:p>
            <w:pPr>
              <w:spacing w:line="360" w:lineRule="auto"/>
              <w:ind w:firstLine="482" w:firstLineChars="200"/>
              <w:rPr>
                <w:rFonts w:ascii="仿宋" w:hAnsi="仿宋" w:eastAsia="仿宋"/>
                <w:b/>
                <w:sz w:val="24"/>
                <w:szCs w:val="24"/>
              </w:rPr>
            </w:pPr>
            <w:r>
              <w:rPr>
                <w:rFonts w:hint="eastAsia" w:ascii="仿宋" w:hAnsi="仿宋" w:eastAsia="仿宋"/>
                <w:b/>
                <w:sz w:val="24"/>
                <w:szCs w:val="24"/>
              </w:rPr>
              <w:t>知识模块</w:t>
            </w:r>
          </w:p>
        </w:tc>
        <w:tc>
          <w:tcPr>
            <w:tcW w:w="2613" w:type="dxa"/>
          </w:tcPr>
          <w:p>
            <w:pPr>
              <w:spacing w:line="360" w:lineRule="auto"/>
              <w:ind w:firstLine="482" w:firstLineChars="200"/>
              <w:rPr>
                <w:rFonts w:ascii="仿宋" w:hAnsi="仿宋" w:eastAsia="仿宋"/>
                <w:b/>
                <w:sz w:val="24"/>
                <w:szCs w:val="24"/>
              </w:rPr>
            </w:pPr>
            <w:r>
              <w:rPr>
                <w:rFonts w:hint="eastAsia" w:ascii="仿宋" w:hAnsi="仿宋" w:eastAsia="仿宋"/>
                <w:b/>
                <w:sz w:val="24"/>
                <w:szCs w:val="24"/>
              </w:rPr>
              <w:t>应用模块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3"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出纳实务</w:t>
            </w:r>
          </w:p>
        </w:tc>
        <w:tc>
          <w:tcPr>
            <w:tcW w:w="4556"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出纳入门、基础技能、现金业务、传统银行业务、现代银行业务、月末业务</w:t>
            </w:r>
          </w:p>
        </w:tc>
        <w:tc>
          <w:tcPr>
            <w:tcW w:w="2613"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网上银行案例实际应用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3" w:type="dxa"/>
          </w:tcPr>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全盘账实务</w:t>
            </w:r>
          </w:p>
        </w:tc>
        <w:tc>
          <w:tcPr>
            <w:tcW w:w="4556"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新设登记、会计入门、建立会计账簿、原始凭证、记账凭证、登记会计账簿、期末对账结账、编制财务报表、会计档案管理</w:t>
            </w:r>
          </w:p>
        </w:tc>
        <w:tc>
          <w:tcPr>
            <w:tcW w:w="2613"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电算化软件案例实际应用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3" w:type="dxa"/>
          </w:tcPr>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纳税实务</w:t>
            </w:r>
          </w:p>
        </w:tc>
        <w:tc>
          <w:tcPr>
            <w:tcW w:w="4556"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识税、发票管理、月度申报、季度申报、年度申报、熟悉其他涉税事项处理</w:t>
            </w:r>
          </w:p>
        </w:tc>
        <w:tc>
          <w:tcPr>
            <w:tcW w:w="2613"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发票的开具、作废、认证；税务系统案例实际应用</w:t>
            </w: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该</w:t>
      </w:r>
      <w:r>
        <w:rPr>
          <w:rFonts w:ascii="仿宋" w:hAnsi="仿宋" w:eastAsia="仿宋"/>
          <w:sz w:val="24"/>
          <w:szCs w:val="24"/>
        </w:rPr>
        <w:t>岗位</w:t>
      </w:r>
      <w:r>
        <w:rPr>
          <w:rFonts w:hint="eastAsia" w:ascii="仿宋" w:hAnsi="仿宋" w:eastAsia="仿宋"/>
          <w:sz w:val="24"/>
          <w:szCs w:val="24"/>
        </w:rPr>
        <w:t>竞赛</w:t>
      </w:r>
      <w:r>
        <w:rPr>
          <w:rFonts w:ascii="仿宋" w:hAnsi="仿宋" w:eastAsia="仿宋"/>
          <w:sz w:val="24"/>
          <w:szCs w:val="24"/>
        </w:rPr>
        <w:t>选手根据已</w:t>
      </w:r>
      <w:r>
        <w:rPr>
          <w:rFonts w:hint="eastAsia" w:ascii="仿宋" w:hAnsi="仿宋" w:eastAsia="仿宋"/>
          <w:sz w:val="24"/>
          <w:szCs w:val="24"/>
        </w:rPr>
        <w:t>有</w:t>
      </w:r>
      <w:r>
        <w:rPr>
          <w:rFonts w:ascii="仿宋" w:hAnsi="仿宋" w:eastAsia="仿宋"/>
          <w:sz w:val="24"/>
          <w:szCs w:val="24"/>
        </w:rPr>
        <w:t>业务单据和相关信息，</w:t>
      </w:r>
      <w:r>
        <w:rPr>
          <w:rFonts w:hint="eastAsia" w:ascii="仿宋" w:hAnsi="仿宋" w:eastAsia="仿宋"/>
          <w:sz w:val="24"/>
          <w:szCs w:val="24"/>
        </w:rPr>
        <w:t>处理</w:t>
      </w:r>
      <w:r>
        <w:rPr>
          <w:rFonts w:ascii="仿宋" w:hAnsi="仿宋" w:eastAsia="仿宋"/>
          <w:sz w:val="24"/>
          <w:szCs w:val="24"/>
        </w:rPr>
        <w:t>相关业务，</w:t>
      </w:r>
      <w:r>
        <w:rPr>
          <w:rFonts w:hint="eastAsia" w:ascii="仿宋" w:hAnsi="仿宋" w:eastAsia="仿宋"/>
          <w:sz w:val="24"/>
          <w:szCs w:val="24"/>
        </w:rPr>
        <w:t>生成</w:t>
      </w:r>
      <w:r>
        <w:rPr>
          <w:rFonts w:ascii="仿宋" w:hAnsi="仿宋" w:eastAsia="仿宋"/>
          <w:sz w:val="24"/>
          <w:szCs w:val="24"/>
        </w:rPr>
        <w:t>账务数据</w:t>
      </w:r>
      <w:r>
        <w:rPr>
          <w:rFonts w:hint="eastAsia" w:ascii="仿宋" w:hAnsi="仿宋" w:eastAsia="仿宋"/>
          <w:sz w:val="24"/>
          <w:szCs w:val="24"/>
        </w:rPr>
        <w:t>及</w:t>
      </w:r>
      <w:r>
        <w:rPr>
          <w:rFonts w:ascii="仿宋" w:hAnsi="仿宋" w:eastAsia="仿宋"/>
          <w:sz w:val="24"/>
          <w:szCs w:val="24"/>
        </w:rPr>
        <w:t>会计报表，</w:t>
      </w:r>
      <w:r>
        <w:rPr>
          <w:rFonts w:hint="eastAsia" w:ascii="仿宋" w:hAnsi="仿宋" w:eastAsia="仿宋"/>
          <w:sz w:val="24"/>
          <w:szCs w:val="24"/>
        </w:rPr>
        <w:t>完成</w:t>
      </w:r>
      <w:r>
        <w:rPr>
          <w:rFonts w:ascii="仿宋" w:hAnsi="仿宋" w:eastAsia="仿宋"/>
          <w:sz w:val="24"/>
          <w:szCs w:val="24"/>
        </w:rPr>
        <w:t>本月税务业务处理，</w:t>
      </w:r>
      <w:r>
        <w:rPr>
          <w:rFonts w:hint="eastAsia" w:ascii="仿宋" w:hAnsi="仿宋" w:eastAsia="仿宋"/>
          <w:sz w:val="24"/>
          <w:szCs w:val="24"/>
        </w:rPr>
        <w:t>进行</w:t>
      </w:r>
      <w:r>
        <w:rPr>
          <w:rFonts w:ascii="仿宋" w:hAnsi="仿宋" w:eastAsia="仿宋"/>
          <w:sz w:val="24"/>
          <w:szCs w:val="24"/>
        </w:rPr>
        <w:t>国地税</w:t>
      </w:r>
      <w:r>
        <w:rPr>
          <w:rFonts w:hint="eastAsia" w:ascii="仿宋" w:hAnsi="仿宋" w:eastAsia="仿宋"/>
          <w:sz w:val="24"/>
          <w:szCs w:val="24"/>
        </w:rPr>
        <w:t>、个人所得税</w:t>
      </w:r>
      <w:r>
        <w:rPr>
          <w:rFonts w:ascii="仿宋" w:hAnsi="仿宋" w:eastAsia="仿宋"/>
          <w:sz w:val="24"/>
          <w:szCs w:val="24"/>
        </w:rPr>
        <w:t>系统申报等全部</w:t>
      </w:r>
      <w:r>
        <w:rPr>
          <w:rFonts w:hint="eastAsia" w:ascii="仿宋" w:hAnsi="仿宋" w:eastAsia="仿宋"/>
          <w:sz w:val="24"/>
          <w:szCs w:val="24"/>
        </w:rPr>
        <w:t>工作</w:t>
      </w:r>
      <w:r>
        <w:rPr>
          <w:rFonts w:ascii="仿宋" w:hAnsi="仿宋" w:eastAsia="仿宋"/>
          <w:sz w:val="24"/>
          <w:szCs w:val="24"/>
        </w:rPr>
        <w:t>。</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2.稽核</w:t>
      </w:r>
      <w:r>
        <w:rPr>
          <w:rFonts w:ascii="仿宋" w:hAnsi="仿宋" w:eastAsia="仿宋"/>
          <w:b/>
          <w:bCs/>
          <w:sz w:val="24"/>
          <w:szCs w:val="24"/>
        </w:rPr>
        <w:t>会计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竞赛</w:t>
      </w:r>
      <w:r>
        <w:rPr>
          <w:rFonts w:ascii="仿宋" w:hAnsi="仿宋" w:eastAsia="仿宋"/>
          <w:sz w:val="24"/>
          <w:szCs w:val="24"/>
        </w:rPr>
        <w:t>选手登录企业真实使用的云记账软件后，</w:t>
      </w:r>
      <w:r>
        <w:rPr>
          <w:rFonts w:hint="eastAsia" w:ascii="仿宋" w:hAnsi="仿宋" w:eastAsia="仿宋"/>
          <w:sz w:val="24"/>
          <w:szCs w:val="24"/>
        </w:rPr>
        <w:t>系统</w:t>
      </w:r>
      <w:r>
        <w:rPr>
          <w:rFonts w:ascii="仿宋" w:hAnsi="仿宋" w:eastAsia="仿宋"/>
          <w:sz w:val="24"/>
          <w:szCs w:val="24"/>
        </w:rPr>
        <w:t>随机抽取</w:t>
      </w:r>
      <w:r>
        <w:rPr>
          <w:rFonts w:hint="eastAsia" w:ascii="仿宋" w:hAnsi="仿宋" w:eastAsia="仿宋"/>
          <w:sz w:val="24"/>
          <w:szCs w:val="24"/>
        </w:rPr>
        <w:t>不同</w:t>
      </w:r>
      <w:r>
        <w:rPr>
          <w:rFonts w:ascii="仿宋" w:hAnsi="仿宋" w:eastAsia="仿宋"/>
          <w:sz w:val="24"/>
          <w:szCs w:val="24"/>
        </w:rPr>
        <w:t>行业的</w:t>
      </w:r>
      <w:r>
        <w:rPr>
          <w:rFonts w:hint="eastAsia" w:ascii="仿宋" w:hAnsi="仿宋" w:eastAsia="仿宋"/>
          <w:sz w:val="24"/>
          <w:szCs w:val="24"/>
        </w:rPr>
        <w:t>企业单位</w:t>
      </w:r>
      <w:r>
        <w:rPr>
          <w:rFonts w:ascii="仿宋" w:hAnsi="仿宋" w:eastAsia="仿宋"/>
          <w:sz w:val="24"/>
          <w:szCs w:val="24"/>
        </w:rPr>
        <w:t>一</w:t>
      </w:r>
      <w:r>
        <w:rPr>
          <w:rFonts w:hint="eastAsia" w:ascii="仿宋" w:hAnsi="仿宋" w:eastAsia="仿宋"/>
          <w:sz w:val="24"/>
          <w:szCs w:val="24"/>
        </w:rPr>
        <w:t>套</w:t>
      </w:r>
      <w:r>
        <w:rPr>
          <w:rFonts w:ascii="仿宋" w:hAnsi="仿宋" w:eastAsia="仿宋"/>
          <w:sz w:val="24"/>
          <w:szCs w:val="24"/>
        </w:rPr>
        <w:t>一</w:t>
      </w:r>
      <w:r>
        <w:rPr>
          <w:rFonts w:hint="eastAsia" w:ascii="仿宋" w:hAnsi="仿宋" w:eastAsia="仿宋"/>
          <w:sz w:val="24"/>
          <w:szCs w:val="24"/>
        </w:rPr>
        <w:t>个月</w:t>
      </w:r>
      <w:r>
        <w:rPr>
          <w:rFonts w:ascii="仿宋" w:hAnsi="仿宋" w:eastAsia="仿宋"/>
          <w:sz w:val="24"/>
          <w:szCs w:val="24"/>
        </w:rPr>
        <w:t>完整</w:t>
      </w:r>
      <w:r>
        <w:rPr>
          <w:rFonts w:hint="eastAsia" w:ascii="仿宋" w:hAnsi="仿宋" w:eastAsia="仿宋"/>
          <w:sz w:val="24"/>
          <w:szCs w:val="24"/>
        </w:rPr>
        <w:t>经济</w:t>
      </w:r>
      <w:r>
        <w:rPr>
          <w:rFonts w:ascii="仿宋" w:hAnsi="仿宋" w:eastAsia="仿宋"/>
          <w:sz w:val="24"/>
          <w:szCs w:val="24"/>
        </w:rPr>
        <w:t>业务及相关原始单据，</w:t>
      </w:r>
      <w:r>
        <w:rPr>
          <w:rFonts w:hint="eastAsia" w:ascii="仿宋" w:hAnsi="仿宋" w:eastAsia="仿宋"/>
          <w:sz w:val="24"/>
          <w:szCs w:val="24"/>
        </w:rPr>
        <w:t>竞赛</w:t>
      </w:r>
      <w:r>
        <w:rPr>
          <w:rFonts w:ascii="仿宋" w:hAnsi="仿宋" w:eastAsia="仿宋"/>
          <w:sz w:val="24"/>
          <w:szCs w:val="24"/>
        </w:rPr>
        <w:t>选手</w:t>
      </w:r>
      <w:r>
        <w:rPr>
          <w:rFonts w:hint="eastAsia" w:ascii="仿宋" w:hAnsi="仿宋" w:eastAsia="仿宋"/>
          <w:sz w:val="24"/>
          <w:szCs w:val="24"/>
        </w:rPr>
        <w:t>审核</w:t>
      </w:r>
      <w:r>
        <w:rPr>
          <w:rFonts w:ascii="仿宋" w:hAnsi="仿宋" w:eastAsia="仿宋"/>
          <w:sz w:val="24"/>
          <w:szCs w:val="24"/>
        </w:rPr>
        <w:t>提供的原始单据</w:t>
      </w:r>
      <w:r>
        <w:rPr>
          <w:rFonts w:hint="eastAsia" w:ascii="仿宋" w:hAnsi="仿宋" w:eastAsia="仿宋"/>
          <w:sz w:val="24"/>
          <w:szCs w:val="24"/>
        </w:rPr>
        <w:t>系统自动生成的</w:t>
      </w:r>
      <w:r>
        <w:rPr>
          <w:rFonts w:ascii="仿宋" w:hAnsi="仿宋" w:eastAsia="仿宋"/>
          <w:sz w:val="24"/>
          <w:szCs w:val="24"/>
        </w:rPr>
        <w:t>会计</w:t>
      </w:r>
      <w:r>
        <w:rPr>
          <w:rFonts w:hint="eastAsia" w:ascii="仿宋" w:hAnsi="仿宋" w:eastAsia="仿宋"/>
          <w:sz w:val="24"/>
          <w:szCs w:val="24"/>
        </w:rPr>
        <w:t>凭证</w:t>
      </w:r>
      <w:r>
        <w:rPr>
          <w:rFonts w:ascii="仿宋" w:hAnsi="仿宋" w:eastAsia="仿宋"/>
          <w:sz w:val="24"/>
          <w:szCs w:val="24"/>
        </w:rPr>
        <w:t>是否</w:t>
      </w:r>
      <w:r>
        <w:rPr>
          <w:rFonts w:hint="eastAsia" w:ascii="仿宋" w:hAnsi="仿宋" w:eastAsia="仿宋"/>
          <w:sz w:val="24"/>
          <w:szCs w:val="24"/>
        </w:rPr>
        <w:t>正确</w:t>
      </w:r>
      <w:r>
        <w:rPr>
          <w:rFonts w:ascii="仿宋" w:hAnsi="仿宋" w:eastAsia="仿宋"/>
          <w:sz w:val="24"/>
          <w:szCs w:val="24"/>
        </w:rPr>
        <w:t>，</w:t>
      </w:r>
      <w:r>
        <w:rPr>
          <w:rFonts w:hint="eastAsia" w:ascii="仿宋" w:hAnsi="仿宋" w:eastAsia="仿宋"/>
          <w:sz w:val="24"/>
          <w:szCs w:val="24"/>
        </w:rPr>
        <w:t>正确的点击审核通过，对错误的凭证进行修改</w:t>
      </w:r>
      <w:r>
        <w:rPr>
          <w:rFonts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相关行业主要包含工业企业、商业企业、外贸企业、物流企业、建筑施工企业、房地产企业、物业企业、商场超市企业、旅行社企业、酒店餐饮企业十个典型行业企业。考核重点是参赛选手对不同行业企业典型业务的理解与判断。</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3.管理</w:t>
      </w:r>
      <w:r>
        <w:rPr>
          <w:rFonts w:ascii="仿宋" w:hAnsi="仿宋" w:eastAsia="仿宋"/>
          <w:b/>
          <w:bCs/>
          <w:sz w:val="24"/>
          <w:szCs w:val="24"/>
        </w:rPr>
        <w:t>会计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竞赛</w:t>
      </w:r>
      <w:r>
        <w:rPr>
          <w:rFonts w:ascii="仿宋" w:hAnsi="仿宋" w:eastAsia="仿宋"/>
          <w:sz w:val="24"/>
          <w:szCs w:val="24"/>
        </w:rPr>
        <w:t>选手登录后，系统</w:t>
      </w:r>
      <w:r>
        <w:rPr>
          <w:rFonts w:hint="eastAsia" w:ascii="仿宋" w:hAnsi="仿宋" w:eastAsia="仿宋"/>
          <w:sz w:val="24"/>
          <w:szCs w:val="24"/>
        </w:rPr>
        <w:t>随机根据</w:t>
      </w:r>
      <w:r>
        <w:rPr>
          <w:rFonts w:ascii="仿宋" w:hAnsi="仿宋" w:eastAsia="仿宋"/>
          <w:sz w:val="24"/>
          <w:szCs w:val="24"/>
        </w:rPr>
        <w:t>管理会计能力素质框架</w:t>
      </w:r>
      <w:r>
        <w:rPr>
          <w:rFonts w:hint="eastAsia" w:ascii="仿宋" w:hAnsi="仿宋" w:eastAsia="仿宋"/>
          <w:sz w:val="24"/>
          <w:szCs w:val="24"/>
        </w:rPr>
        <w:t>内容，自动</w:t>
      </w:r>
      <w:r>
        <w:rPr>
          <w:rFonts w:ascii="仿宋" w:hAnsi="仿宋" w:eastAsia="仿宋"/>
          <w:sz w:val="24"/>
          <w:szCs w:val="24"/>
        </w:rPr>
        <w:t>生成管理会计案例客观题，竞赛选手在规定的时间内进行作答。</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016"/>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20" w:type="dxa"/>
            <w:vAlign w:val="center"/>
          </w:tcPr>
          <w:p>
            <w:pPr>
              <w:spacing w:line="360" w:lineRule="auto"/>
              <w:ind w:firstLine="482" w:firstLineChars="200"/>
              <w:rPr>
                <w:rFonts w:ascii="仿宋" w:hAnsi="仿宋" w:eastAsia="仿宋"/>
                <w:b/>
                <w:sz w:val="24"/>
                <w:szCs w:val="24"/>
              </w:rPr>
            </w:pPr>
            <w:r>
              <w:rPr>
                <w:rFonts w:hint="eastAsia" w:ascii="仿宋" w:hAnsi="仿宋" w:eastAsia="仿宋"/>
                <w:b/>
                <w:sz w:val="24"/>
                <w:szCs w:val="24"/>
              </w:rPr>
              <w:t>考核课程</w:t>
            </w:r>
          </w:p>
        </w:tc>
        <w:tc>
          <w:tcPr>
            <w:tcW w:w="6202" w:type="dxa"/>
            <w:gridSpan w:val="2"/>
            <w:vAlign w:val="center"/>
          </w:tcPr>
          <w:p>
            <w:pPr>
              <w:spacing w:line="360" w:lineRule="auto"/>
              <w:ind w:firstLine="482" w:firstLineChars="200"/>
              <w:rPr>
                <w:rFonts w:ascii="仿宋" w:hAnsi="仿宋" w:eastAsia="仿宋"/>
                <w:b/>
                <w:sz w:val="24"/>
                <w:szCs w:val="24"/>
              </w:rPr>
            </w:pPr>
            <w:r>
              <w:rPr>
                <w:rFonts w:hint="eastAsia" w:ascii="仿宋" w:hAnsi="仿宋" w:eastAsia="仿宋"/>
                <w:b/>
                <w:sz w:val="24"/>
                <w:szCs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0"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规划与报告</w:t>
            </w:r>
          </w:p>
        </w:tc>
        <w:tc>
          <w:tcPr>
            <w:tcW w:w="6202" w:type="dxa"/>
            <w:gridSpan w:val="2"/>
          </w:tcPr>
          <w:p>
            <w:pPr>
              <w:spacing w:line="360" w:lineRule="auto"/>
              <w:ind w:firstLine="480" w:firstLineChars="200"/>
              <w:rPr>
                <w:rFonts w:ascii="仿宋" w:hAnsi="仿宋" w:eastAsia="仿宋"/>
                <w:sz w:val="24"/>
                <w:szCs w:val="24"/>
              </w:rPr>
            </w:pPr>
            <w:r>
              <w:rPr>
                <w:rFonts w:hint="eastAsia" w:ascii="仿宋" w:hAnsi="仿宋" w:eastAsia="仿宋"/>
                <w:sz w:val="24"/>
                <w:szCs w:val="24"/>
              </w:rPr>
              <w:t>财务报表编制，财务记账，战略性和战术性规划，预测，预算、绩效管理，成本会计和成本管理，内部控制，税务会计、税务管理与筹划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0" w:type="dxa"/>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决策</w:t>
            </w:r>
          </w:p>
        </w:tc>
        <w:tc>
          <w:tcPr>
            <w:tcW w:w="6202" w:type="dxa"/>
            <w:gridSpan w:val="2"/>
          </w:tcPr>
          <w:p>
            <w:pPr>
              <w:spacing w:line="360" w:lineRule="auto"/>
              <w:ind w:firstLine="480" w:firstLineChars="200"/>
              <w:rPr>
                <w:rFonts w:ascii="仿宋" w:hAnsi="仿宋" w:eastAsia="仿宋"/>
                <w:sz w:val="24"/>
                <w:szCs w:val="24"/>
              </w:rPr>
            </w:pPr>
            <w:r>
              <w:rPr>
                <w:rFonts w:ascii="仿宋" w:hAnsi="仿宋" w:eastAsia="仿宋"/>
                <w:sz w:val="24"/>
                <w:szCs w:val="24"/>
              </w:rPr>
              <w:t>财务报表分析</w:t>
            </w:r>
            <w:r>
              <w:rPr>
                <w:rFonts w:hint="eastAsia" w:ascii="仿宋" w:hAnsi="仿宋" w:eastAsia="仿宋"/>
                <w:sz w:val="24"/>
                <w:szCs w:val="24"/>
              </w:rPr>
              <w:t>，</w:t>
            </w:r>
            <w:r>
              <w:rPr>
                <w:rFonts w:ascii="仿宋" w:hAnsi="仿宋" w:eastAsia="仿宋"/>
                <w:sz w:val="24"/>
                <w:szCs w:val="24"/>
              </w:rPr>
              <w:t>公司金融</w:t>
            </w:r>
            <w:r>
              <w:rPr>
                <w:rFonts w:hint="eastAsia" w:ascii="仿宋" w:hAnsi="仿宋" w:eastAsia="仿宋"/>
                <w:sz w:val="24"/>
                <w:szCs w:val="24"/>
              </w:rPr>
              <w:t>，经营决策分析，企业风险管理，资本投资决策，职业道德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0" w:type="dxa"/>
            <w:vMerge w:val="restart"/>
            <w:vAlign w:val="center"/>
          </w:tcPr>
          <w:p>
            <w:pPr>
              <w:spacing w:line="360" w:lineRule="auto"/>
              <w:rPr>
                <w:rFonts w:ascii="仿宋" w:hAnsi="仿宋" w:eastAsia="仿宋"/>
                <w:sz w:val="24"/>
                <w:szCs w:val="24"/>
              </w:rPr>
            </w:pPr>
            <w:r>
              <w:rPr>
                <w:rFonts w:hint="eastAsia" w:ascii="仿宋" w:hAnsi="仿宋" w:eastAsia="仿宋"/>
                <w:sz w:val="24"/>
                <w:szCs w:val="24"/>
              </w:rPr>
              <w:t>科技、运营和领导力</w:t>
            </w:r>
          </w:p>
        </w:tc>
        <w:tc>
          <w:tcPr>
            <w:tcW w:w="1016" w:type="dxa"/>
          </w:tcPr>
          <w:p>
            <w:pPr>
              <w:spacing w:line="360" w:lineRule="auto"/>
              <w:rPr>
                <w:rFonts w:ascii="仿宋" w:hAnsi="仿宋" w:eastAsia="仿宋"/>
                <w:sz w:val="24"/>
                <w:szCs w:val="24"/>
              </w:rPr>
            </w:pPr>
            <w:r>
              <w:rPr>
                <w:rFonts w:hint="eastAsia" w:ascii="仿宋" w:hAnsi="仿宋" w:eastAsia="仿宋"/>
                <w:sz w:val="24"/>
                <w:szCs w:val="24"/>
              </w:rPr>
              <w:t>科技</w:t>
            </w:r>
          </w:p>
        </w:tc>
        <w:tc>
          <w:tcPr>
            <w:tcW w:w="5186"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rPr>
              <w:t>企业资源管理系统（ERP）和总账系统，信息系统和软件应用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0" w:type="dxa"/>
            <w:vMerge w:val="continue"/>
            <w:vAlign w:val="center"/>
          </w:tcPr>
          <w:p>
            <w:pPr>
              <w:spacing w:line="360" w:lineRule="auto"/>
              <w:ind w:firstLine="480" w:firstLineChars="200"/>
              <w:rPr>
                <w:rFonts w:ascii="仿宋" w:hAnsi="仿宋" w:eastAsia="仿宋"/>
                <w:sz w:val="24"/>
                <w:szCs w:val="24"/>
              </w:rPr>
            </w:pPr>
          </w:p>
        </w:tc>
        <w:tc>
          <w:tcPr>
            <w:tcW w:w="1016" w:type="dxa"/>
          </w:tcPr>
          <w:p>
            <w:pPr>
              <w:spacing w:line="360" w:lineRule="auto"/>
              <w:rPr>
                <w:rFonts w:ascii="仿宋" w:hAnsi="仿宋" w:eastAsia="仿宋"/>
                <w:sz w:val="24"/>
                <w:szCs w:val="24"/>
              </w:rPr>
            </w:pPr>
            <w:r>
              <w:rPr>
                <w:rFonts w:hint="eastAsia" w:ascii="仿宋" w:hAnsi="仿宋" w:eastAsia="仿宋"/>
                <w:sz w:val="24"/>
                <w:szCs w:val="24"/>
              </w:rPr>
              <w:t>运营</w:t>
            </w:r>
          </w:p>
        </w:tc>
        <w:tc>
          <w:tcPr>
            <w:tcW w:w="5186" w:type="dxa"/>
          </w:tcPr>
          <w:p>
            <w:pPr>
              <w:spacing w:line="360" w:lineRule="auto"/>
              <w:ind w:firstLine="480" w:firstLineChars="200"/>
              <w:rPr>
                <w:rFonts w:ascii="仿宋" w:hAnsi="仿宋" w:eastAsia="仿宋"/>
                <w:sz w:val="24"/>
                <w:szCs w:val="24"/>
              </w:rPr>
            </w:pPr>
            <w:r>
              <w:rPr>
                <w:rFonts w:ascii="仿宋" w:hAnsi="仿宋" w:eastAsia="仿宋"/>
                <w:sz w:val="24"/>
                <w:szCs w:val="24"/>
              </w:rPr>
              <w:t>行业知识</w:t>
            </w:r>
            <w:r>
              <w:rPr>
                <w:rFonts w:hint="eastAsia" w:ascii="仿宋" w:hAnsi="仿宋" w:eastAsia="仿宋"/>
                <w:sz w:val="24"/>
                <w:szCs w:val="24"/>
              </w:rPr>
              <w:t>，</w:t>
            </w:r>
            <w:r>
              <w:rPr>
                <w:rFonts w:ascii="仿宋" w:hAnsi="仿宋" w:eastAsia="仿宋"/>
                <w:sz w:val="24"/>
                <w:szCs w:val="24"/>
              </w:rPr>
              <w:t>运营知识</w:t>
            </w:r>
            <w:r>
              <w:rPr>
                <w:rFonts w:hint="eastAsia" w:ascii="仿宋" w:hAnsi="仿宋" w:eastAsia="仿宋"/>
                <w:sz w:val="24"/>
                <w:szCs w:val="24"/>
              </w:rPr>
              <w:t>，</w:t>
            </w:r>
            <w:r>
              <w:rPr>
                <w:rFonts w:ascii="仿宋" w:hAnsi="仿宋" w:eastAsia="仿宋"/>
                <w:sz w:val="24"/>
                <w:szCs w:val="24"/>
              </w:rPr>
              <w:t>质量管理和持续改进</w:t>
            </w:r>
            <w:r>
              <w:rPr>
                <w:rFonts w:hint="eastAsia" w:ascii="仿宋" w:hAnsi="仿宋" w:eastAsia="仿宋"/>
                <w:sz w:val="24"/>
                <w:szCs w:val="24"/>
              </w:rPr>
              <w:t>，</w:t>
            </w:r>
            <w:r>
              <w:rPr>
                <w:rFonts w:ascii="仿宋" w:hAnsi="仿宋" w:eastAsia="仿宋"/>
                <w:sz w:val="24"/>
                <w:szCs w:val="24"/>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0" w:type="dxa"/>
            <w:vMerge w:val="continue"/>
            <w:vAlign w:val="center"/>
          </w:tcPr>
          <w:p>
            <w:pPr>
              <w:spacing w:line="360" w:lineRule="auto"/>
              <w:ind w:firstLine="480" w:firstLineChars="200"/>
              <w:rPr>
                <w:rFonts w:ascii="仿宋" w:hAnsi="仿宋" w:eastAsia="仿宋"/>
                <w:sz w:val="24"/>
                <w:szCs w:val="24"/>
              </w:rPr>
            </w:pPr>
          </w:p>
        </w:tc>
        <w:tc>
          <w:tcPr>
            <w:tcW w:w="1016" w:type="dxa"/>
          </w:tcPr>
          <w:p>
            <w:pPr>
              <w:spacing w:line="360" w:lineRule="auto"/>
              <w:rPr>
                <w:rFonts w:ascii="仿宋" w:hAnsi="仿宋" w:eastAsia="仿宋"/>
                <w:sz w:val="24"/>
                <w:szCs w:val="24"/>
              </w:rPr>
            </w:pPr>
            <w:r>
              <w:rPr>
                <w:rFonts w:hint="eastAsia" w:ascii="仿宋" w:hAnsi="仿宋" w:eastAsia="仿宋"/>
                <w:sz w:val="24"/>
                <w:szCs w:val="24"/>
              </w:rPr>
              <w:t>领导力</w:t>
            </w:r>
          </w:p>
        </w:tc>
        <w:tc>
          <w:tcPr>
            <w:tcW w:w="5186" w:type="dxa"/>
          </w:tcPr>
          <w:p>
            <w:pPr>
              <w:spacing w:line="360" w:lineRule="auto"/>
              <w:ind w:firstLine="480" w:firstLineChars="200"/>
              <w:rPr>
                <w:rFonts w:ascii="仿宋" w:hAnsi="仿宋" w:eastAsia="仿宋"/>
                <w:sz w:val="24"/>
                <w:szCs w:val="24"/>
              </w:rPr>
            </w:pPr>
            <w:r>
              <w:rPr>
                <w:rFonts w:ascii="仿宋" w:hAnsi="仿宋" w:eastAsia="仿宋"/>
                <w:sz w:val="24"/>
                <w:szCs w:val="24"/>
              </w:rPr>
              <w:t>激发与激励他人</w:t>
            </w:r>
            <w:r>
              <w:rPr>
                <w:rFonts w:hint="eastAsia" w:ascii="仿宋" w:hAnsi="仿宋" w:eastAsia="仿宋"/>
                <w:sz w:val="24"/>
                <w:szCs w:val="24"/>
              </w:rPr>
              <w:t>，</w:t>
            </w:r>
            <w:r>
              <w:rPr>
                <w:rFonts w:ascii="仿宋" w:hAnsi="仿宋" w:eastAsia="仿宋"/>
                <w:sz w:val="24"/>
                <w:szCs w:val="24"/>
              </w:rPr>
              <w:t>沟通技能</w:t>
            </w:r>
            <w:r>
              <w:rPr>
                <w:rFonts w:hint="eastAsia" w:ascii="仿宋" w:hAnsi="仿宋" w:eastAsia="仿宋"/>
                <w:sz w:val="24"/>
                <w:szCs w:val="24"/>
              </w:rPr>
              <w:t>，</w:t>
            </w:r>
            <w:r>
              <w:rPr>
                <w:rFonts w:ascii="仿宋" w:hAnsi="仿宋" w:eastAsia="仿宋"/>
                <w:sz w:val="24"/>
                <w:szCs w:val="24"/>
              </w:rPr>
              <w:t>变革管理</w:t>
            </w:r>
            <w:r>
              <w:rPr>
                <w:rFonts w:hint="eastAsia" w:ascii="仿宋" w:hAnsi="仿宋" w:eastAsia="仿宋"/>
                <w:sz w:val="24"/>
                <w:szCs w:val="24"/>
              </w:rPr>
              <w:t>，</w:t>
            </w:r>
            <w:r>
              <w:rPr>
                <w:rFonts w:ascii="仿宋" w:hAnsi="仿宋" w:eastAsia="仿宋"/>
                <w:sz w:val="24"/>
                <w:szCs w:val="24"/>
              </w:rPr>
              <w:t>人才管理</w:t>
            </w:r>
            <w:r>
              <w:rPr>
                <w:rFonts w:hint="eastAsia" w:ascii="仿宋" w:hAnsi="仿宋" w:eastAsia="仿宋"/>
                <w:sz w:val="24"/>
                <w:szCs w:val="24"/>
              </w:rPr>
              <w:t>，</w:t>
            </w:r>
            <w:r>
              <w:rPr>
                <w:rFonts w:ascii="仿宋" w:hAnsi="仿宋" w:eastAsia="仿宋"/>
                <w:sz w:val="24"/>
                <w:szCs w:val="24"/>
              </w:rPr>
              <w:t>协作和团队合作</w:t>
            </w:r>
            <w:r>
              <w:rPr>
                <w:rFonts w:hint="eastAsia" w:ascii="仿宋" w:hAnsi="仿宋" w:eastAsia="仿宋"/>
                <w:sz w:val="24"/>
                <w:szCs w:val="24"/>
              </w:rPr>
              <w:t>，</w:t>
            </w:r>
            <w:r>
              <w:rPr>
                <w:rFonts w:ascii="仿宋" w:hAnsi="仿宋" w:eastAsia="仿宋"/>
                <w:sz w:val="24"/>
                <w:szCs w:val="24"/>
              </w:rPr>
              <w:t>谈判</w:t>
            </w:r>
            <w:r>
              <w:rPr>
                <w:rFonts w:hint="eastAsia" w:ascii="仿宋" w:hAnsi="仿宋" w:eastAsia="仿宋"/>
                <w:sz w:val="24"/>
                <w:szCs w:val="24"/>
              </w:rPr>
              <w:t>，</w:t>
            </w:r>
            <w:r>
              <w:rPr>
                <w:rFonts w:ascii="仿宋" w:hAnsi="仿宋" w:eastAsia="仿宋"/>
                <w:sz w:val="24"/>
                <w:szCs w:val="24"/>
              </w:rPr>
              <w:t>冲突管理</w:t>
            </w:r>
          </w:p>
        </w:tc>
      </w:tr>
    </w:tbl>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（二）全国精英赛考核内容参考上一条竞赛形式中的全国精英赛相关说明。</w:t>
      </w:r>
    </w:p>
    <w:p>
      <w:pPr>
        <w:spacing w:line="360" w:lineRule="auto"/>
        <w:rPr>
          <w:rFonts w:ascii="仿宋" w:hAnsi="仿宋" w:eastAsia="仿宋"/>
          <w:sz w:val="24"/>
          <w:szCs w:val="24"/>
        </w:rPr>
      </w:pPr>
    </w:p>
    <w:p>
      <w:pPr>
        <w:spacing w:line="360" w:lineRule="auto"/>
        <w:outlineLvl w:val="0"/>
        <w:rPr>
          <w:rFonts w:ascii="仿宋" w:hAnsi="仿宋" w:eastAsia="仿宋"/>
          <w:b/>
          <w:sz w:val="24"/>
          <w:szCs w:val="24"/>
        </w:rPr>
      </w:pPr>
      <w:r>
        <w:rPr>
          <w:rFonts w:hint="eastAsia" w:ascii="仿宋" w:hAnsi="仿宋" w:eastAsia="仿宋"/>
          <w:b/>
          <w:sz w:val="24"/>
          <w:szCs w:val="24"/>
        </w:rPr>
        <w:t>四 、奖项设置</w:t>
      </w:r>
    </w:p>
    <w:p>
      <w:pPr>
        <w:spacing w:line="360" w:lineRule="auto"/>
        <w:outlineLvl w:val="0"/>
        <w:rPr>
          <w:rFonts w:hint="eastAsia" w:ascii="仿宋" w:hAnsi="仿宋" w:eastAsia="仿宋"/>
          <w:sz w:val="24"/>
          <w:szCs w:val="24"/>
        </w:rPr>
      </w:pPr>
      <w:r>
        <w:rPr>
          <w:rFonts w:hint="eastAsia" w:ascii="仿宋" w:hAnsi="仿宋" w:eastAsia="仿宋"/>
          <w:sz w:val="24"/>
          <w:szCs w:val="24"/>
        </w:rPr>
        <w:t>（一）</w:t>
      </w:r>
      <w:r>
        <w:rPr>
          <w:rFonts w:hint="eastAsia" w:ascii="仿宋" w:hAnsi="仿宋" w:eastAsia="仿宋"/>
          <w:sz w:val="24"/>
          <w:szCs w:val="24"/>
          <w:lang w:eastAsia="zh-CN"/>
        </w:rPr>
        <w:t>知识赛</w:t>
      </w:r>
      <w:r>
        <w:rPr>
          <w:rFonts w:hint="eastAsia" w:ascii="仿宋" w:hAnsi="仿宋" w:eastAsia="仿宋"/>
          <w:sz w:val="24"/>
          <w:szCs w:val="24"/>
        </w:rPr>
        <w:t>成绩合格的选手可自愿申领由主办单位颁发的财会类相关证书。证书具体申请办法另行通知。</w:t>
      </w:r>
      <w:r>
        <w:rPr>
          <w:rFonts w:hint="eastAsia" w:ascii="仿宋" w:hAnsi="仿宋" w:eastAsia="仿宋"/>
          <w:sz w:val="24"/>
          <w:szCs w:val="24"/>
          <w:lang w:eastAsia="zh-CN"/>
        </w:rPr>
        <w:t>知识赛</w:t>
      </w:r>
      <w:r>
        <w:rPr>
          <w:rFonts w:hint="eastAsia" w:ascii="仿宋" w:hAnsi="仿宋" w:eastAsia="仿宋"/>
          <w:sz w:val="24"/>
          <w:szCs w:val="24"/>
        </w:rPr>
        <w:t>别设置一、二、三等奖</w:t>
      </w:r>
      <w:r>
        <w:rPr>
          <w:rFonts w:hint="eastAsia" w:ascii="仿宋" w:hAnsi="仿宋" w:eastAsia="仿宋"/>
          <w:sz w:val="24"/>
          <w:szCs w:val="24"/>
          <w:lang w:eastAsia="zh-CN"/>
        </w:rPr>
        <w:t>，</w:t>
      </w:r>
      <w:r>
        <w:rPr>
          <w:rFonts w:hint="eastAsia" w:ascii="仿宋" w:hAnsi="仿宋" w:eastAsia="仿宋"/>
          <w:sz w:val="24"/>
          <w:szCs w:val="24"/>
        </w:rPr>
        <w:t>对上述获奖的个人，由</w:t>
      </w:r>
      <w:r>
        <w:rPr>
          <w:rFonts w:hint="eastAsia" w:ascii="仿宋" w:hAnsi="仿宋" w:eastAsia="仿宋"/>
          <w:sz w:val="24"/>
          <w:szCs w:val="24"/>
          <w:lang w:eastAsia="zh-CN"/>
        </w:rPr>
        <w:t>组委会</w:t>
      </w:r>
      <w:r>
        <w:rPr>
          <w:rFonts w:hint="eastAsia" w:ascii="仿宋" w:hAnsi="仿宋" w:eastAsia="仿宋"/>
          <w:sz w:val="24"/>
          <w:szCs w:val="24"/>
        </w:rPr>
        <w:t>颁发荣誉证书。</w:t>
      </w:r>
    </w:p>
    <w:p>
      <w:pPr>
        <w:spacing w:line="360" w:lineRule="auto"/>
        <w:outlineLvl w:val="0"/>
        <w:rPr>
          <w:rFonts w:hint="eastAsia" w:ascii="仿宋" w:hAnsi="仿宋" w:eastAsia="仿宋"/>
          <w:sz w:val="24"/>
          <w:szCs w:val="24"/>
        </w:rPr>
      </w:pPr>
      <w:r>
        <w:rPr>
          <w:rFonts w:hint="eastAsia" w:ascii="仿宋" w:hAnsi="仿宋" w:eastAsia="仿宋"/>
          <w:sz w:val="24"/>
          <w:szCs w:val="24"/>
        </w:rPr>
        <w:t>（二）</w:t>
      </w:r>
      <w:r>
        <w:rPr>
          <w:rFonts w:hint="eastAsia" w:ascii="仿宋" w:hAnsi="仿宋" w:eastAsia="仿宋"/>
          <w:sz w:val="24"/>
          <w:szCs w:val="24"/>
          <w:lang w:eastAsia="zh-CN"/>
        </w:rPr>
        <w:t>省总决赛：</w:t>
      </w:r>
      <w:r>
        <w:rPr>
          <w:rFonts w:hint="eastAsia" w:ascii="仿宋" w:hAnsi="仿宋" w:eastAsia="仿宋"/>
          <w:sz w:val="24"/>
          <w:szCs w:val="24"/>
        </w:rPr>
        <w:t>按组别和比例分别设置一、二、三等奖。对上述获奖的团队和个人，由主办单位共同颁发荣誉证书。</w:t>
      </w:r>
    </w:p>
    <w:p>
      <w:pPr>
        <w:spacing w:line="360" w:lineRule="auto"/>
        <w:outlineLvl w:val="0"/>
        <w:rPr>
          <w:rFonts w:hint="eastAsia" w:ascii="仿宋" w:hAnsi="仿宋" w:eastAsia="仿宋"/>
          <w:sz w:val="24"/>
          <w:szCs w:val="24"/>
          <w:lang w:eastAsia="zh-CN"/>
        </w:rPr>
      </w:pPr>
      <w:r>
        <w:rPr>
          <w:rFonts w:hint="eastAsia" w:ascii="仿宋" w:hAnsi="仿宋" w:eastAsia="仿宋"/>
          <w:sz w:val="24"/>
          <w:szCs w:val="24"/>
          <w:lang w:eastAsia="zh-CN"/>
        </w:rPr>
        <w:t>（三）全总决赛：</w:t>
      </w:r>
      <w:r>
        <w:rPr>
          <w:rFonts w:hint="eastAsia" w:ascii="仿宋" w:hAnsi="仿宋" w:eastAsia="仿宋"/>
          <w:sz w:val="24"/>
          <w:szCs w:val="24"/>
        </w:rPr>
        <w:t>按组别和比例分别设置一、二、三等奖。对上述获奖的团队和个人，由主办单位共同颁发荣誉证书</w:t>
      </w:r>
      <w:r>
        <w:rPr>
          <w:rFonts w:hint="eastAsia" w:ascii="仿宋" w:hAnsi="仿宋" w:eastAsia="仿宋"/>
          <w:sz w:val="24"/>
          <w:szCs w:val="24"/>
          <w:lang w:eastAsia="zh-CN"/>
        </w:rPr>
        <w:t>及奖牌。</w:t>
      </w:r>
    </w:p>
    <w:p>
      <w:pPr>
        <w:spacing w:line="360" w:lineRule="auto"/>
        <w:outlineLvl w:val="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四</w:t>
      </w:r>
      <w:r>
        <w:rPr>
          <w:rFonts w:hint="eastAsia" w:ascii="仿宋" w:hAnsi="仿宋" w:eastAsia="仿宋"/>
          <w:sz w:val="24"/>
          <w:szCs w:val="24"/>
        </w:rPr>
        <w:t>）全国精英赛本科组前三名和高职组前三名参赛队分别颁发冠军、亚军和季军的奖杯和荣誉证书，并分别给予人民币</w:t>
      </w:r>
      <w:r>
        <w:rPr>
          <w:rFonts w:ascii="仿宋" w:hAnsi="仿宋" w:eastAsia="仿宋"/>
          <w:sz w:val="24"/>
          <w:szCs w:val="24"/>
        </w:rPr>
        <w:t>3000</w:t>
      </w:r>
      <w:r>
        <w:rPr>
          <w:rFonts w:hint="eastAsia" w:ascii="仿宋" w:hAnsi="仿宋" w:eastAsia="仿宋"/>
          <w:sz w:val="24"/>
          <w:szCs w:val="24"/>
        </w:rPr>
        <w:t>元、</w:t>
      </w:r>
      <w:r>
        <w:rPr>
          <w:rFonts w:ascii="仿宋" w:hAnsi="仿宋" w:eastAsia="仿宋"/>
          <w:sz w:val="24"/>
          <w:szCs w:val="24"/>
        </w:rPr>
        <w:t>2000</w:t>
      </w:r>
      <w:r>
        <w:rPr>
          <w:rFonts w:hint="eastAsia" w:ascii="仿宋" w:hAnsi="仿宋" w:eastAsia="仿宋"/>
          <w:sz w:val="24"/>
          <w:szCs w:val="24"/>
        </w:rPr>
        <w:t>元和</w:t>
      </w:r>
      <w:r>
        <w:rPr>
          <w:rFonts w:ascii="仿宋" w:hAnsi="仿宋" w:eastAsia="仿宋"/>
          <w:sz w:val="24"/>
          <w:szCs w:val="24"/>
        </w:rPr>
        <w:t>1000</w:t>
      </w:r>
      <w:r>
        <w:rPr>
          <w:rFonts w:hint="eastAsia" w:ascii="仿宋" w:hAnsi="仿宋" w:eastAsia="仿宋"/>
          <w:sz w:val="24"/>
          <w:szCs w:val="24"/>
        </w:rPr>
        <w:t>元的奖励。</w:t>
      </w:r>
    </w:p>
    <w:p>
      <w:pPr>
        <w:spacing w:line="360" w:lineRule="auto"/>
        <w:outlineLvl w:val="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五</w:t>
      </w:r>
      <w:r>
        <w:rPr>
          <w:rFonts w:hint="eastAsia" w:ascii="仿宋" w:hAnsi="仿宋" w:eastAsia="仿宋"/>
          <w:sz w:val="24"/>
          <w:szCs w:val="24"/>
        </w:rPr>
        <w:t>）全国精英赛本科组冠军团队可免费参加</w:t>
      </w:r>
      <w:r>
        <w:rPr>
          <w:rFonts w:ascii="仿宋" w:hAnsi="仿宋" w:eastAsia="仿宋"/>
          <w:sz w:val="24"/>
          <w:szCs w:val="24"/>
        </w:rPr>
        <w:t>2018</w:t>
      </w:r>
      <w:r>
        <w:rPr>
          <w:rFonts w:hint="eastAsia" w:ascii="仿宋" w:hAnsi="仿宋" w:eastAsia="仿宋"/>
          <w:sz w:val="24"/>
          <w:szCs w:val="24"/>
        </w:rPr>
        <w:t>年美国管理会计师协会（</w:t>
      </w:r>
      <w:r>
        <w:rPr>
          <w:rFonts w:ascii="仿宋" w:hAnsi="仿宋" w:eastAsia="仿宋"/>
          <w:sz w:val="24"/>
          <w:szCs w:val="24"/>
        </w:rPr>
        <w:t>IMA</w:t>
      </w:r>
      <w:r>
        <w:rPr>
          <w:rFonts w:hint="eastAsia" w:ascii="仿宋" w:hAnsi="仿宋" w:eastAsia="仿宋"/>
          <w:sz w:val="24"/>
          <w:szCs w:val="24"/>
        </w:rPr>
        <w:t>）百年年会，会计乐承担该团队（限</w:t>
      </w:r>
      <w:r>
        <w:rPr>
          <w:rFonts w:ascii="仿宋" w:hAnsi="仿宋" w:eastAsia="仿宋"/>
          <w:sz w:val="24"/>
          <w:szCs w:val="24"/>
        </w:rPr>
        <w:t>3</w:t>
      </w:r>
      <w:r>
        <w:rPr>
          <w:rFonts w:hint="eastAsia" w:ascii="仿宋" w:hAnsi="仿宋" w:eastAsia="仿宋"/>
          <w:sz w:val="24"/>
          <w:szCs w:val="24"/>
        </w:rPr>
        <w:t>名参赛学生）往返美国机票、食宿和活动注册费。</w:t>
      </w:r>
    </w:p>
    <w:p>
      <w:pPr>
        <w:spacing w:line="360" w:lineRule="auto"/>
        <w:outlineLvl w:val="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六</w:t>
      </w:r>
      <w:r>
        <w:rPr>
          <w:rFonts w:hint="eastAsia" w:ascii="仿宋" w:hAnsi="仿宋" w:eastAsia="仿宋"/>
          <w:sz w:val="24"/>
          <w:szCs w:val="24"/>
        </w:rPr>
        <w:t>）全国精英赛高职组冠军团队可免费参加</w:t>
      </w:r>
      <w:r>
        <w:rPr>
          <w:rFonts w:ascii="仿宋" w:hAnsi="仿宋" w:eastAsia="仿宋"/>
          <w:sz w:val="24"/>
          <w:szCs w:val="24"/>
        </w:rPr>
        <w:t>2018</w:t>
      </w:r>
      <w:r>
        <w:rPr>
          <w:rFonts w:hint="eastAsia" w:ascii="仿宋" w:hAnsi="仿宋" w:eastAsia="仿宋"/>
          <w:sz w:val="24"/>
          <w:szCs w:val="24"/>
        </w:rPr>
        <w:t>年两岸四地大学生会计与商业管理案例竞赛。中国贸促会商业行业分会承担团队该团队（限</w:t>
      </w:r>
      <w:r>
        <w:rPr>
          <w:rFonts w:ascii="仿宋" w:hAnsi="仿宋" w:eastAsia="仿宋"/>
          <w:sz w:val="24"/>
          <w:szCs w:val="24"/>
        </w:rPr>
        <w:t>3</w:t>
      </w:r>
      <w:r>
        <w:rPr>
          <w:rFonts w:hint="eastAsia" w:ascii="仿宋" w:hAnsi="仿宋" w:eastAsia="仿宋"/>
          <w:sz w:val="24"/>
          <w:szCs w:val="24"/>
        </w:rPr>
        <w:t>名参赛学生）在香港期间的食宿和活动注册费。</w:t>
      </w:r>
    </w:p>
    <w:p>
      <w:pPr>
        <w:spacing w:line="360" w:lineRule="auto"/>
        <w:outlineLvl w:val="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七</w:t>
      </w:r>
      <w:r>
        <w:rPr>
          <w:rFonts w:hint="eastAsia" w:ascii="仿宋" w:hAnsi="仿宋" w:eastAsia="仿宋"/>
          <w:sz w:val="24"/>
          <w:szCs w:val="24"/>
        </w:rPr>
        <w:t>）本次竞赛活动还将设立最佳院校组织奖、优秀指导教师奖等奖项</w:t>
      </w:r>
      <w:r>
        <w:rPr>
          <w:rFonts w:hint="eastAsia" w:ascii="仿宋" w:hAnsi="仿宋" w:eastAsia="仿宋"/>
          <w:sz w:val="24"/>
          <w:szCs w:val="24"/>
          <w:lang w:eastAsia="zh-CN"/>
        </w:rPr>
        <w:t>、</w:t>
      </w:r>
    </w:p>
    <w:p>
      <w:pPr>
        <w:spacing w:line="360" w:lineRule="auto"/>
        <w:outlineLvl w:val="0"/>
        <w:rPr>
          <w:rFonts w:ascii="仿宋" w:hAnsi="仿宋" w:eastAsia="仿宋"/>
          <w:b/>
          <w:sz w:val="24"/>
          <w:szCs w:val="24"/>
        </w:rPr>
      </w:pPr>
      <w:r>
        <w:rPr>
          <w:rFonts w:hint="eastAsia" w:ascii="仿宋" w:hAnsi="仿宋" w:eastAsia="仿宋"/>
          <w:b/>
          <w:sz w:val="24"/>
          <w:szCs w:val="24"/>
        </w:rPr>
        <w:t>五、收费标准</w:t>
      </w:r>
    </w:p>
    <w:p>
      <w:pPr>
        <w:spacing w:line="360" w:lineRule="auto"/>
        <w:outlineLvl w:val="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知识赛每人收取</w:t>
      </w:r>
      <w:r>
        <w:rPr>
          <w:rFonts w:hint="eastAsia" w:ascii="仿宋" w:hAnsi="仿宋" w:eastAsia="仿宋"/>
          <w:sz w:val="24"/>
          <w:szCs w:val="24"/>
          <w:lang w:val="en-US" w:eastAsia="zh-CN"/>
        </w:rPr>
        <w:t>10</w:t>
      </w:r>
      <w:r>
        <w:rPr>
          <w:rFonts w:hint="eastAsia" w:ascii="仿宋" w:hAnsi="仿宋" w:eastAsia="仿宋"/>
          <w:sz w:val="24"/>
          <w:szCs w:val="24"/>
          <w:lang w:eastAsia="zh-CN"/>
        </w:rPr>
        <w:t>元考务费</w:t>
      </w:r>
    </w:p>
    <w:p>
      <w:pPr>
        <w:spacing w:line="360" w:lineRule="auto"/>
        <w:outlineLvl w:val="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省总决赛：</w:t>
      </w:r>
      <w:r>
        <w:rPr>
          <w:rFonts w:hint="eastAsia" w:ascii="仿宋" w:hAnsi="仿宋" w:eastAsia="仿宋"/>
          <w:sz w:val="24"/>
          <w:szCs w:val="24"/>
        </w:rPr>
        <w:t>照</w:t>
      </w:r>
      <w:r>
        <w:rPr>
          <w:rFonts w:hint="eastAsia" w:ascii="仿宋" w:hAnsi="仿宋" w:eastAsia="仿宋"/>
          <w:sz w:val="24"/>
          <w:szCs w:val="24"/>
          <w:lang w:val="en-US" w:eastAsia="zh-CN"/>
        </w:rPr>
        <w:t>300</w:t>
      </w:r>
      <w:r>
        <w:rPr>
          <w:rFonts w:hint="eastAsia" w:ascii="仿宋" w:hAnsi="仿宋" w:eastAsia="仿宋"/>
          <w:sz w:val="24"/>
          <w:szCs w:val="24"/>
        </w:rPr>
        <w:t>元每</w:t>
      </w:r>
      <w:r>
        <w:rPr>
          <w:rFonts w:hint="eastAsia" w:ascii="仿宋" w:hAnsi="仿宋" w:eastAsia="仿宋"/>
          <w:sz w:val="24"/>
          <w:szCs w:val="24"/>
          <w:lang w:eastAsia="zh-CN"/>
        </w:rPr>
        <w:t>个团</w:t>
      </w:r>
      <w:r>
        <w:rPr>
          <w:rFonts w:hint="eastAsia" w:ascii="仿宋" w:hAnsi="仿宋" w:eastAsia="仿宋"/>
          <w:sz w:val="24"/>
          <w:szCs w:val="24"/>
        </w:rPr>
        <w:t>队标准收取参赛费（含参赛选手和辅导教师）</w:t>
      </w:r>
    </w:p>
    <w:p>
      <w:pPr>
        <w:spacing w:line="360" w:lineRule="auto"/>
        <w:outlineLvl w:val="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lang w:eastAsia="zh-CN"/>
        </w:rPr>
        <w:t>全国</w:t>
      </w:r>
      <w:r>
        <w:rPr>
          <w:rFonts w:hint="eastAsia" w:ascii="仿宋" w:hAnsi="仿宋" w:eastAsia="仿宋"/>
          <w:sz w:val="24"/>
          <w:szCs w:val="24"/>
        </w:rPr>
        <w:t>总决赛：按照</w:t>
      </w:r>
      <w:r>
        <w:rPr>
          <w:rFonts w:hint="eastAsia" w:ascii="仿宋" w:hAnsi="仿宋" w:eastAsia="仿宋"/>
          <w:sz w:val="24"/>
          <w:szCs w:val="24"/>
          <w:lang w:val="en-US" w:eastAsia="zh-CN"/>
        </w:rPr>
        <w:t>1000</w:t>
      </w:r>
      <w:r>
        <w:rPr>
          <w:rFonts w:hint="eastAsia" w:ascii="仿宋" w:hAnsi="仿宋" w:eastAsia="仿宋"/>
          <w:sz w:val="24"/>
          <w:szCs w:val="24"/>
        </w:rPr>
        <w:t>元每</w:t>
      </w:r>
      <w:r>
        <w:rPr>
          <w:rFonts w:hint="eastAsia" w:ascii="仿宋" w:hAnsi="仿宋" w:eastAsia="仿宋"/>
          <w:sz w:val="24"/>
          <w:szCs w:val="24"/>
          <w:lang w:eastAsia="zh-CN"/>
        </w:rPr>
        <w:t>个团</w:t>
      </w:r>
      <w:r>
        <w:rPr>
          <w:rFonts w:hint="eastAsia" w:ascii="仿宋" w:hAnsi="仿宋" w:eastAsia="仿宋"/>
          <w:sz w:val="24"/>
          <w:szCs w:val="24"/>
        </w:rPr>
        <w:t>队标准收取参赛费（含参赛选手和辅导教师）。</w:t>
      </w:r>
    </w:p>
    <w:p>
      <w:pPr>
        <w:spacing w:line="360" w:lineRule="auto"/>
        <w:outlineLvl w:val="0"/>
        <w:rPr>
          <w:rFonts w:ascii="仿宋" w:hAnsi="仿宋" w:eastAsia="仿宋"/>
          <w:sz w:val="24"/>
          <w:szCs w:val="24"/>
        </w:rPr>
      </w:pPr>
      <w:r>
        <w:rPr>
          <w:rFonts w:hint="eastAsia" w:ascii="仿宋" w:hAnsi="仿宋" w:eastAsia="仿宋"/>
          <w:sz w:val="24"/>
          <w:szCs w:val="24"/>
          <w:lang w:val="en-US" w:eastAsia="zh-CN"/>
        </w:rPr>
        <w:t>4、全国精英赛：免费参加。</w:t>
      </w:r>
    </w:p>
    <w:p>
      <w:pPr>
        <w:numPr>
          <w:ilvl w:val="0"/>
          <w:numId w:val="3"/>
        </w:numPr>
        <w:spacing w:line="360" w:lineRule="auto"/>
        <w:outlineLvl w:val="0"/>
        <w:rPr>
          <w:rFonts w:hint="eastAsia" w:ascii="仿宋" w:hAnsi="仿宋" w:eastAsia="仿宋"/>
          <w:b/>
          <w:bCs/>
          <w:sz w:val="24"/>
          <w:szCs w:val="24"/>
          <w:lang w:eastAsia="zh-CN"/>
        </w:rPr>
      </w:pPr>
      <w:r>
        <w:rPr>
          <w:rFonts w:hint="eastAsia" w:ascii="仿宋" w:hAnsi="仿宋" w:eastAsia="仿宋"/>
          <w:b/>
          <w:bCs/>
          <w:sz w:val="24"/>
          <w:szCs w:val="24"/>
          <w:lang w:eastAsia="zh-CN"/>
        </w:rPr>
        <w:t>联系方式</w:t>
      </w:r>
    </w:p>
    <w:p>
      <w:pPr>
        <w:numPr>
          <w:ilvl w:val="0"/>
          <w:numId w:val="0"/>
        </w:numPr>
        <w:spacing w:line="360" w:lineRule="auto"/>
        <w:outlineLvl w:val="0"/>
        <w:rPr>
          <w:rFonts w:hint="eastAsia" w:ascii="仿宋" w:hAnsi="仿宋" w:eastAsia="仿宋"/>
          <w:sz w:val="24"/>
          <w:szCs w:val="24"/>
          <w:lang w:eastAsia="zh-CN"/>
        </w:rPr>
      </w:pPr>
      <w:r>
        <w:rPr>
          <w:rFonts w:hint="eastAsia" w:ascii="仿宋" w:hAnsi="仿宋" w:eastAsia="仿宋"/>
          <w:sz w:val="24"/>
          <w:szCs w:val="24"/>
          <w:lang w:eastAsia="zh-CN"/>
        </w:rPr>
        <w:t>中国国际贸易促进委员会商业行业分会教育培训部山东办事处</w:t>
      </w:r>
    </w:p>
    <w:p>
      <w:pPr>
        <w:spacing w:line="360" w:lineRule="auto"/>
        <w:outlineLvl w:val="0"/>
        <w:rPr>
          <w:rFonts w:ascii="仿宋" w:hAnsi="仿宋" w:eastAsia="仿宋"/>
          <w:sz w:val="24"/>
          <w:szCs w:val="24"/>
        </w:rPr>
      </w:pPr>
      <w:r>
        <w:rPr>
          <w:rFonts w:hint="default" w:ascii="仿宋" w:hAnsi="仿宋" w:eastAsia="仿宋"/>
          <w:sz w:val="24"/>
          <w:szCs w:val="24"/>
        </w:rPr>
        <w:t>地  址：济南市天桥区无影山中路153号香港国际7号楼2单元1007室</w:t>
      </w:r>
    </w:p>
    <w:p>
      <w:pPr>
        <w:spacing w:line="360" w:lineRule="auto"/>
        <w:outlineLvl w:val="0"/>
        <w:rPr>
          <w:rFonts w:ascii="仿宋" w:hAnsi="仿宋" w:eastAsia="仿宋"/>
          <w:sz w:val="24"/>
          <w:szCs w:val="24"/>
        </w:rPr>
      </w:pPr>
      <w:r>
        <w:rPr>
          <w:rFonts w:hint="default" w:ascii="仿宋" w:hAnsi="仿宋" w:eastAsia="仿宋"/>
          <w:sz w:val="24"/>
          <w:szCs w:val="24"/>
        </w:rPr>
        <w:t>联系人：靳成功</w:t>
      </w:r>
      <w:r>
        <w:rPr>
          <w:rFonts w:hint="eastAsia" w:ascii="仿宋" w:hAnsi="仿宋" w:eastAsia="仿宋"/>
          <w:sz w:val="24"/>
          <w:szCs w:val="24"/>
          <w:lang w:val="en-US" w:eastAsia="zh-CN"/>
        </w:rPr>
        <w:t xml:space="preserve"> </w:t>
      </w:r>
      <w:r>
        <w:rPr>
          <w:rFonts w:hint="default" w:ascii="仿宋" w:hAnsi="仿宋" w:eastAsia="仿宋"/>
          <w:sz w:val="24"/>
          <w:szCs w:val="24"/>
        </w:rPr>
        <w:t>   王磊</w:t>
      </w:r>
      <w:r>
        <w:rPr>
          <w:rFonts w:hint="eastAsia" w:ascii="仿宋" w:hAnsi="仿宋" w:eastAsia="仿宋"/>
          <w:sz w:val="24"/>
          <w:szCs w:val="24"/>
          <w:lang w:val="en-US" w:eastAsia="zh-CN"/>
        </w:rPr>
        <w:t xml:space="preserve">    </w:t>
      </w:r>
    </w:p>
    <w:p>
      <w:pPr>
        <w:spacing w:line="360" w:lineRule="auto"/>
        <w:outlineLvl w:val="0"/>
        <w:rPr>
          <w:rFonts w:ascii="仿宋" w:hAnsi="仿宋" w:eastAsia="仿宋"/>
          <w:sz w:val="24"/>
          <w:szCs w:val="24"/>
        </w:rPr>
      </w:pPr>
      <w:r>
        <w:rPr>
          <w:rFonts w:hint="default" w:ascii="仿宋" w:hAnsi="仿宋" w:eastAsia="仿宋"/>
          <w:sz w:val="24"/>
          <w:szCs w:val="24"/>
        </w:rPr>
        <w:t>电  话：0531</w:t>
      </w:r>
      <w:r>
        <w:rPr>
          <w:rFonts w:ascii="仿宋" w:hAnsi="仿宋" w:eastAsia="仿宋"/>
          <w:sz w:val="24"/>
          <w:szCs w:val="24"/>
        </w:rPr>
        <w:t>—</w:t>
      </w:r>
      <w:r>
        <w:rPr>
          <w:rFonts w:hint="default" w:ascii="仿宋" w:hAnsi="仿宋" w:eastAsia="仿宋"/>
          <w:sz w:val="24"/>
          <w:szCs w:val="24"/>
        </w:rPr>
        <w:t>86591892</w:t>
      </w:r>
      <w:r>
        <w:rPr>
          <w:rFonts w:hint="eastAsia" w:ascii="仿宋" w:hAnsi="仿宋" w:eastAsia="仿宋"/>
          <w:sz w:val="24"/>
          <w:szCs w:val="24"/>
          <w:lang w:val="en-US" w:eastAsia="zh-CN"/>
        </w:rPr>
        <w:t xml:space="preserve">   </w:t>
      </w:r>
      <w:r>
        <w:rPr>
          <w:rFonts w:hint="default" w:ascii="仿宋" w:hAnsi="仿宋" w:eastAsia="仿宋"/>
          <w:sz w:val="24"/>
          <w:szCs w:val="24"/>
        </w:rPr>
        <w:t>  邮  箱：shangwudasai10@163.com</w:t>
      </w:r>
    </w:p>
    <w:p>
      <w:pPr>
        <w:spacing w:line="360" w:lineRule="auto"/>
        <w:outlineLvl w:val="0"/>
        <w:rPr>
          <w:rFonts w:ascii="仿宋" w:hAnsi="仿宋" w:eastAsia="仿宋"/>
          <w:sz w:val="24"/>
          <w:szCs w:val="24"/>
        </w:rPr>
      </w:pPr>
      <w:r>
        <w:rPr>
          <w:rFonts w:hint="default" w:ascii="仿宋" w:hAnsi="仿宋" w:eastAsia="仿宋"/>
          <w:sz w:val="24"/>
          <w:szCs w:val="24"/>
        </w:rPr>
        <w:t> 网  站：www.</w:t>
      </w:r>
      <w:r>
        <w:rPr>
          <w:rFonts w:hint="eastAsia" w:ascii="仿宋" w:hAnsi="仿宋" w:eastAsia="仿宋"/>
          <w:sz w:val="24"/>
          <w:szCs w:val="24"/>
          <w:lang w:val="en-US" w:eastAsia="zh-CN"/>
        </w:rPr>
        <w:t>sdssfwu.com</w:t>
      </w:r>
    </w:p>
    <w:p>
      <w:pPr>
        <w:spacing w:line="360" w:lineRule="auto"/>
        <w:outlineLvl w:val="0"/>
        <w:rPr>
          <w:rFonts w:hint="eastAsia" w:ascii="仿宋" w:hAnsi="仿宋" w:eastAsia="仿宋"/>
          <w:sz w:val="24"/>
          <w:szCs w:val="24"/>
          <w:lang w:val="en-US" w:eastAsia="zh-CN"/>
        </w:rPr>
      </w:pPr>
      <w:r>
        <w:rPr>
          <w:rFonts w:hint="eastAsia" w:ascii="仿宋" w:hAnsi="仿宋" w:eastAsia="仿宋"/>
          <w:sz w:val="24"/>
          <w:szCs w:val="24"/>
          <w:lang w:val="en-US" w:eastAsia="zh-CN"/>
        </w:rPr>
        <w:t>Q  Q:404218890           手 机：13127134237</w:t>
      </w:r>
    </w:p>
    <w:p>
      <w:pPr>
        <w:spacing w:line="360" w:lineRule="auto"/>
        <w:outlineLvl w:val="0"/>
        <w:rPr>
          <w:rFonts w:hint="eastAsia" w:ascii="仿宋" w:hAnsi="仿宋" w:eastAsia="仿宋"/>
          <w:sz w:val="24"/>
          <w:szCs w:val="24"/>
          <w:lang w:val="en-US" w:eastAsia="zh-CN"/>
        </w:rPr>
      </w:pPr>
    </w:p>
    <w:p>
      <w:pPr>
        <w:spacing w:line="360" w:lineRule="auto"/>
        <w:outlineLvl w:val="0"/>
        <w:rPr>
          <w:rFonts w:ascii="仿宋" w:hAnsi="仿宋" w:eastAsia="仿宋"/>
          <w:sz w:val="24"/>
          <w:szCs w:val="24"/>
        </w:rPr>
      </w:pPr>
      <w:bookmarkStart w:id="0" w:name="_GoBack"/>
      <w:bookmarkEnd w:id="0"/>
    </w:p>
    <w:p>
      <w:pPr>
        <w:spacing w:line="360" w:lineRule="auto"/>
        <w:outlineLvl w:val="0"/>
        <w:rPr>
          <w:rFonts w:ascii="仿宋" w:hAnsi="仿宋" w:eastAsia="仿宋"/>
          <w:sz w:val="24"/>
          <w:szCs w:val="24"/>
        </w:rPr>
      </w:pPr>
    </w:p>
    <w:p>
      <w:pPr>
        <w:spacing w:line="360" w:lineRule="auto"/>
        <w:jc w:val="center"/>
        <w:rPr>
          <w:rFonts w:ascii="仿宋" w:hAnsi="仿宋" w:eastAsia="仿宋"/>
          <w:b/>
          <w:sz w:val="28"/>
          <w:szCs w:val="24"/>
        </w:rPr>
      </w:pPr>
      <w:r>
        <w:rPr>
          <w:rFonts w:hint="eastAsia" w:ascii="仿宋" w:hAnsi="仿宋" w:eastAsia="仿宋"/>
          <w:b/>
          <w:sz w:val="28"/>
          <w:szCs w:val="24"/>
        </w:rPr>
        <w:t>2017年“会计乐杯”财会职业能力竞赛 （教师组）组织方案</w:t>
      </w:r>
    </w:p>
    <w:p>
      <w:pPr>
        <w:spacing w:line="360" w:lineRule="auto"/>
        <w:rPr>
          <w:rFonts w:ascii="仿宋" w:hAnsi="仿宋" w:eastAsia="仿宋"/>
          <w:sz w:val="24"/>
          <w:szCs w:val="24"/>
        </w:rPr>
      </w:pPr>
      <w:r>
        <w:rPr>
          <w:rFonts w:hint="eastAsia" w:ascii="仿宋" w:hAnsi="仿宋" w:eastAsia="仿宋"/>
          <w:b/>
          <w:sz w:val="24"/>
          <w:szCs w:val="24"/>
        </w:rPr>
        <w:t>一、参赛对象：</w:t>
      </w:r>
      <w:r>
        <w:rPr>
          <w:rFonts w:hint="eastAsia" w:ascii="仿宋" w:hAnsi="仿宋" w:eastAsia="仿宋"/>
          <w:sz w:val="24"/>
          <w:szCs w:val="24"/>
        </w:rPr>
        <w:t>从事会计学、会计电算化、财务管理等财会专业教学工作的专业教师和</w:t>
      </w:r>
      <w:r>
        <w:rPr>
          <w:rFonts w:ascii="仿宋" w:hAnsi="仿宋" w:eastAsia="仿宋"/>
          <w:sz w:val="24"/>
          <w:szCs w:val="24"/>
        </w:rPr>
        <w:t>会计相关</w:t>
      </w:r>
      <w:r>
        <w:rPr>
          <w:rFonts w:hint="eastAsia" w:ascii="仿宋" w:hAnsi="仿宋" w:eastAsia="仿宋"/>
          <w:sz w:val="24"/>
          <w:szCs w:val="24"/>
        </w:rPr>
        <w:t>企业</w:t>
      </w:r>
      <w:r>
        <w:rPr>
          <w:rFonts w:ascii="仿宋" w:hAnsi="仿宋" w:eastAsia="仿宋"/>
          <w:sz w:val="24"/>
          <w:szCs w:val="24"/>
        </w:rPr>
        <w:t>讲师。</w:t>
      </w:r>
    </w:p>
    <w:p>
      <w:pPr>
        <w:spacing w:line="360" w:lineRule="auto"/>
        <w:rPr>
          <w:rFonts w:ascii="仿宋" w:hAnsi="仿宋" w:eastAsia="仿宋"/>
          <w:sz w:val="24"/>
          <w:szCs w:val="24"/>
        </w:rPr>
      </w:pPr>
      <w:r>
        <w:rPr>
          <w:rFonts w:hint="eastAsia" w:ascii="仿宋" w:hAnsi="仿宋" w:eastAsia="仿宋"/>
          <w:b/>
          <w:sz w:val="24"/>
          <w:szCs w:val="24"/>
        </w:rPr>
        <w:t>二、竞赛形式：</w:t>
      </w:r>
      <w:r>
        <w:rPr>
          <w:rFonts w:hint="eastAsia" w:ascii="仿宋" w:hAnsi="仿宋" w:eastAsia="仿宋"/>
          <w:sz w:val="24"/>
          <w:szCs w:val="24"/>
        </w:rPr>
        <w:t>设置本科组和高职高专组。各组别均设财会专业教师教学赛，以财会专业所开设课程的“说课”为竞赛内容，每门课程“说课”时间为 15 分钟，答辩时间为 5 分钟。总决赛原则上每个院校不超过 5 人（备注：5 门课程）</w:t>
      </w:r>
    </w:p>
    <w:p>
      <w:pPr>
        <w:spacing w:line="360" w:lineRule="auto"/>
        <w:rPr>
          <w:rFonts w:ascii="仿宋" w:hAnsi="仿宋" w:eastAsia="仿宋"/>
          <w:sz w:val="24"/>
          <w:szCs w:val="24"/>
        </w:rPr>
      </w:pPr>
      <w:r>
        <w:rPr>
          <w:rFonts w:hint="eastAsia" w:ascii="仿宋" w:hAnsi="仿宋" w:eastAsia="仿宋"/>
          <w:b/>
          <w:sz w:val="24"/>
          <w:szCs w:val="24"/>
        </w:rPr>
        <w:t>三、竞赛时间：</w:t>
      </w:r>
      <w:r>
        <w:rPr>
          <w:rFonts w:hint="eastAsia" w:ascii="仿宋" w:hAnsi="仿宋" w:eastAsia="仿宋"/>
          <w:sz w:val="24"/>
          <w:szCs w:val="24"/>
        </w:rPr>
        <w:t>教师组总决赛时间暂定2017 年12月1日至12月3日。</w:t>
      </w:r>
    </w:p>
    <w:p>
      <w:pPr>
        <w:spacing w:line="360" w:lineRule="auto"/>
        <w:rPr>
          <w:rFonts w:ascii="仿宋" w:hAnsi="仿宋" w:eastAsia="仿宋"/>
          <w:sz w:val="24"/>
          <w:szCs w:val="24"/>
        </w:rPr>
      </w:pPr>
      <w:r>
        <w:rPr>
          <w:rFonts w:hint="eastAsia" w:ascii="仿宋" w:hAnsi="仿宋" w:eastAsia="仿宋"/>
          <w:b/>
          <w:sz w:val="24"/>
          <w:szCs w:val="24"/>
        </w:rPr>
        <w:t>四、竞赛标准：</w:t>
      </w:r>
      <w:r>
        <w:rPr>
          <w:rFonts w:hint="eastAsia" w:ascii="仿宋" w:hAnsi="仿宋" w:eastAsia="仿宋"/>
          <w:sz w:val="24"/>
          <w:szCs w:val="24"/>
        </w:rPr>
        <w:t>由竞赛执委会组织专家制订竞赛标准。</w:t>
      </w:r>
    </w:p>
    <w:p>
      <w:pPr>
        <w:spacing w:line="360" w:lineRule="auto"/>
        <w:rPr>
          <w:rFonts w:ascii="仿宋" w:hAnsi="仿宋" w:eastAsia="仿宋"/>
          <w:b/>
          <w:sz w:val="24"/>
          <w:szCs w:val="24"/>
        </w:rPr>
      </w:pPr>
      <w:r>
        <w:rPr>
          <w:rFonts w:hint="eastAsia" w:ascii="仿宋" w:hAnsi="仿宋" w:eastAsia="仿宋"/>
          <w:b/>
          <w:sz w:val="24"/>
          <w:szCs w:val="24"/>
        </w:rPr>
        <w:t>五、奖励办法：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（一）总决赛本科组和高职高专组分别设置一、二、三等奖。对上述获奖的个人，由主办单位共同颁发荣誉证书。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（二）竞赛活动还将设立全国商科教育财会专业教学最佳组织奖等奖项。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（三）总决赛本科组和高职高专组设优秀教师特等奖，本科组和高职组各一名。获得特等奖的教师可免费参加</w:t>
      </w:r>
      <w:r>
        <w:rPr>
          <w:rFonts w:ascii="仿宋" w:hAnsi="仿宋" w:eastAsia="仿宋"/>
          <w:sz w:val="24"/>
          <w:szCs w:val="24"/>
        </w:rPr>
        <w:t>2018</w:t>
      </w:r>
      <w:r>
        <w:rPr>
          <w:rFonts w:hint="eastAsia" w:ascii="仿宋" w:hAnsi="仿宋" w:eastAsia="仿宋"/>
          <w:sz w:val="24"/>
          <w:szCs w:val="24"/>
        </w:rPr>
        <w:t>年美国管理会计师协会（</w:t>
      </w:r>
      <w:r>
        <w:rPr>
          <w:rFonts w:ascii="仿宋" w:hAnsi="仿宋" w:eastAsia="仿宋"/>
          <w:sz w:val="24"/>
          <w:szCs w:val="24"/>
        </w:rPr>
        <w:t>IMA</w:t>
      </w:r>
      <w:r>
        <w:rPr>
          <w:rFonts w:hint="eastAsia" w:ascii="仿宋" w:hAnsi="仿宋" w:eastAsia="仿宋"/>
          <w:sz w:val="24"/>
          <w:szCs w:val="24"/>
        </w:rPr>
        <w:t>）百年年会，会计乐承担往返美国机票、食宿和活动注册费。</w:t>
      </w:r>
    </w:p>
    <w:p>
      <w:pPr>
        <w:spacing w:line="360" w:lineRule="auto"/>
        <w:rPr>
          <w:rFonts w:ascii="仿宋" w:hAnsi="仿宋" w:eastAsia="仿宋"/>
          <w:b/>
          <w:sz w:val="24"/>
          <w:szCs w:val="24"/>
        </w:rPr>
      </w:pPr>
      <w:r>
        <w:rPr>
          <w:rFonts w:hint="eastAsia" w:ascii="仿宋" w:hAnsi="仿宋" w:eastAsia="仿宋"/>
          <w:b/>
          <w:sz w:val="24"/>
          <w:szCs w:val="24"/>
        </w:rPr>
        <w:t>六、收费标准：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按照 1000 元每人标准收取参赛费，主要用于竞赛场地、竞赛资料、专家评审等。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2573992">
    <w:nsid w:val="58F6DF28"/>
    <w:multiLevelType w:val="singleLevel"/>
    <w:tmpl w:val="58F6DF28"/>
    <w:lvl w:ilvl="0" w:tentative="1">
      <w:start w:val="2"/>
      <w:numFmt w:val="chineseCounting"/>
      <w:suff w:val="nothing"/>
      <w:lvlText w:val="%1、"/>
      <w:lvlJc w:val="left"/>
    </w:lvl>
  </w:abstractNum>
  <w:abstractNum w:abstractNumId="1492572683">
    <w:nsid w:val="58F6DA0B"/>
    <w:multiLevelType w:val="singleLevel"/>
    <w:tmpl w:val="58F6DA0B"/>
    <w:lvl w:ilvl="0" w:tentative="1">
      <w:start w:val="1"/>
      <w:numFmt w:val="chineseCounting"/>
      <w:suff w:val="nothing"/>
      <w:lvlText w:val="%1、"/>
      <w:lvlJc w:val="left"/>
    </w:lvl>
  </w:abstractNum>
  <w:abstractNum w:abstractNumId="1492830102">
    <w:nsid w:val="58FAC796"/>
    <w:multiLevelType w:val="singleLevel"/>
    <w:tmpl w:val="58FAC796"/>
    <w:lvl w:ilvl="0" w:tentative="1">
      <w:start w:val="6"/>
      <w:numFmt w:val="chineseCounting"/>
      <w:suff w:val="nothing"/>
      <w:lvlText w:val="%1、"/>
      <w:lvlJc w:val="left"/>
    </w:lvl>
  </w:abstractNum>
  <w:num w:numId="1">
    <w:abstractNumId w:val="1492572683"/>
  </w:num>
  <w:num w:numId="2">
    <w:abstractNumId w:val="1492573992"/>
  </w:num>
  <w:num w:numId="3">
    <w:abstractNumId w:val="1492830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7AE"/>
    <w:rsid w:val="00035FF5"/>
    <w:rsid w:val="00042F54"/>
    <w:rsid w:val="000737A0"/>
    <w:rsid w:val="000B15A4"/>
    <w:rsid w:val="000E03EC"/>
    <w:rsid w:val="001015F5"/>
    <w:rsid w:val="001021CA"/>
    <w:rsid w:val="00132261"/>
    <w:rsid w:val="0016237C"/>
    <w:rsid w:val="00162AB3"/>
    <w:rsid w:val="00172F02"/>
    <w:rsid w:val="0020080F"/>
    <w:rsid w:val="00242F28"/>
    <w:rsid w:val="00291177"/>
    <w:rsid w:val="002B2451"/>
    <w:rsid w:val="002B628B"/>
    <w:rsid w:val="00342C82"/>
    <w:rsid w:val="003749C8"/>
    <w:rsid w:val="004306E0"/>
    <w:rsid w:val="0046419E"/>
    <w:rsid w:val="00485F54"/>
    <w:rsid w:val="004A7588"/>
    <w:rsid w:val="004E78BF"/>
    <w:rsid w:val="005C224F"/>
    <w:rsid w:val="005D4209"/>
    <w:rsid w:val="005F0371"/>
    <w:rsid w:val="006A6A1C"/>
    <w:rsid w:val="008662F4"/>
    <w:rsid w:val="008735EB"/>
    <w:rsid w:val="009378FE"/>
    <w:rsid w:val="009416BF"/>
    <w:rsid w:val="009B60B8"/>
    <w:rsid w:val="00A0627E"/>
    <w:rsid w:val="00A10125"/>
    <w:rsid w:val="00AF11DB"/>
    <w:rsid w:val="00BA335F"/>
    <w:rsid w:val="00BB7E1B"/>
    <w:rsid w:val="00BC5E9E"/>
    <w:rsid w:val="00BE33EA"/>
    <w:rsid w:val="00BE654C"/>
    <w:rsid w:val="00C15775"/>
    <w:rsid w:val="00C25346"/>
    <w:rsid w:val="00C651E3"/>
    <w:rsid w:val="00CC67AE"/>
    <w:rsid w:val="00D90BE4"/>
    <w:rsid w:val="00DD0CE9"/>
    <w:rsid w:val="00DF6BC3"/>
    <w:rsid w:val="00E00B55"/>
    <w:rsid w:val="00E406DB"/>
    <w:rsid w:val="00E922DE"/>
    <w:rsid w:val="00E9519D"/>
    <w:rsid w:val="00EB22BA"/>
    <w:rsid w:val="00EC4253"/>
    <w:rsid w:val="00FA0BDC"/>
    <w:rsid w:val="00FC6EA4"/>
    <w:rsid w:val="02EA67E3"/>
    <w:rsid w:val="10EC141F"/>
    <w:rsid w:val="11095422"/>
    <w:rsid w:val="11F430A0"/>
    <w:rsid w:val="2B221FFA"/>
    <w:rsid w:val="35C43D12"/>
    <w:rsid w:val="3DD20222"/>
    <w:rsid w:val="4A5B7393"/>
    <w:rsid w:val="5776724B"/>
    <w:rsid w:val="5D224BBD"/>
    <w:rsid w:val="653E6BE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2"/>
    <w:unhideWhenUsed/>
    <w:qFormat/>
    <w:uiPriority w:val="99"/>
    <w:rPr>
      <w:rFonts w:ascii="宋体" w:eastAsia="宋体"/>
      <w:sz w:val="18"/>
      <w:szCs w:val="18"/>
    </w:r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文档结构图 Char"/>
    <w:basedOn w:val="6"/>
    <w:link w:val="2"/>
    <w:semiHidden/>
    <w:qFormat/>
    <w:uiPriority w:val="99"/>
    <w:rPr>
      <w:rFonts w:ascii="宋体" w:eastAsia="宋体"/>
      <w:sz w:val="18"/>
      <w:szCs w:val="18"/>
    </w:r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3139</Words>
  <Characters>3310</Characters>
  <Lines>188</Lines>
  <Paragraphs>75</Paragraphs>
  <ScaleCrop>false</ScaleCrop>
  <LinksUpToDate>false</LinksUpToDate>
  <CharactersWithSpaces>3353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2017-03-15T01:24:00Z</dcterms:created>
  <dc:creator>apple</dc:creator>
  <cp:lastModifiedBy>Administrator</cp:lastModifiedBy>
  <cp:lastPrinted>2017-04-17T03:37:00Z</cp:lastPrinted>
  <dcterms:modified xsi:type="dcterms:W3CDTF">2017-04-22T03:15:24Z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