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b/>
          <w:sz w:val="36"/>
          <w:szCs w:val="36"/>
        </w:rPr>
      </w:pPr>
      <w:r>
        <w:rPr>
          <w:rFonts w:hint="eastAsia" w:ascii="宋体" w:hAnsi="宋体"/>
          <w:b/>
          <w:sz w:val="36"/>
          <w:szCs w:val="36"/>
        </w:rPr>
        <w:t>2020年全国高校商业精英挑战赛</w:t>
      </w:r>
    </w:p>
    <w:p>
      <w:pPr>
        <w:spacing w:line="600" w:lineRule="exact"/>
        <w:jc w:val="center"/>
        <w:rPr>
          <w:rFonts w:ascii="宋体" w:hAnsi="宋体"/>
          <w:b/>
          <w:sz w:val="36"/>
          <w:szCs w:val="36"/>
        </w:rPr>
      </w:pPr>
      <w:r>
        <w:rPr>
          <w:rFonts w:hint="eastAsia" w:ascii="宋体" w:hAnsi="宋体"/>
          <w:b/>
          <w:sz w:val="36"/>
          <w:szCs w:val="36"/>
        </w:rPr>
        <w:t>会计与商业管理案例竞赛细则</w:t>
      </w:r>
    </w:p>
    <w:p>
      <w:pPr>
        <w:spacing w:line="600" w:lineRule="exact"/>
        <w:jc w:val="center"/>
        <w:rPr>
          <w:rFonts w:ascii="宋体" w:hAnsi="宋体"/>
          <w:b/>
          <w:sz w:val="36"/>
          <w:szCs w:val="36"/>
        </w:rPr>
      </w:pPr>
    </w:p>
    <w:p>
      <w:pPr>
        <w:spacing w:line="44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为提高大学生应用财务与会计信息开展商业研究和解决实际问题的能力，进一步贯彻落实财政部《会计改革与发展“十三五”规划纲要》中明确提出的要“推进管理会计广泛应用”和“加快推进管理会计人才培养，力争到2020年培养3万名精于理财、善于管理和决策的管理会计人才”的要求，促进海峡两岸与港澳地区财务与会计教育的互动与交流，推动以“财务与会计服务”为代表的服务贸易的发展，由中国国际商会商业行业商会与中国商业会计学会共同发起、商业国际交流合作培训中心承办的2020年全国高校商业精英挑战赛会计与商业管理案例竞赛将于2</w:t>
      </w:r>
      <w:r>
        <w:rPr>
          <w:rFonts w:asciiTheme="minorEastAsia" w:hAnsiTheme="minorEastAsia" w:eastAsiaTheme="minorEastAsia"/>
          <w:color w:val="000000" w:themeColor="text1"/>
          <w:szCs w:val="21"/>
          <w14:textFill>
            <w14:solidFill>
              <w14:schemeClr w14:val="tx1"/>
            </w14:solidFill>
          </w14:textFill>
        </w:rPr>
        <w:t>01</w:t>
      </w:r>
      <w:r>
        <w:rPr>
          <w:rFonts w:hint="eastAsia" w:asciiTheme="minorEastAsia" w:hAnsiTheme="minorEastAsia" w:eastAsiaTheme="minorEastAsia"/>
          <w:color w:val="000000" w:themeColor="text1"/>
          <w:szCs w:val="21"/>
          <w14:textFill>
            <w14:solidFill>
              <w14:schemeClr w14:val="tx1"/>
            </w14:solidFill>
          </w14:textFill>
        </w:rPr>
        <w:t>9年九月份启动报名，2020年四月份举行全国总决赛。</w:t>
      </w:r>
    </w:p>
    <w:p>
      <w:pPr>
        <w:spacing w:line="440" w:lineRule="exact"/>
        <w:ind w:firstLine="630" w:firstLineChars="300"/>
        <w:rPr>
          <w:rFonts w:asciiTheme="minorEastAsia" w:hAnsiTheme="minorEastAsia" w:eastAsiaTheme="minorEastAsia"/>
          <w:color w:val="000000" w:themeColor="text1"/>
          <w:szCs w:val="21"/>
          <w14:textFill>
            <w14:solidFill>
              <w14:schemeClr w14:val="tx1"/>
            </w14:solidFill>
          </w14:textFill>
        </w:rPr>
      </w:pPr>
    </w:p>
    <w:p>
      <w:pPr>
        <w:spacing w:after="312" w:afterLines="100" w:line="44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一、竞赛目的</w:t>
      </w:r>
    </w:p>
    <w:p>
      <w:pPr>
        <w:spacing w:line="440" w:lineRule="exact"/>
        <w:ind w:firstLine="420" w:firstLineChars="200"/>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（一）接触企业鲜活案例，亲</w:t>
      </w:r>
      <w:r>
        <w:rPr>
          <w:rFonts w:hint="eastAsia" w:asciiTheme="minorEastAsia" w:hAnsiTheme="minorEastAsia" w:eastAsiaTheme="minorEastAsia"/>
          <w:color w:val="000000" w:themeColor="text1"/>
          <w:szCs w:val="21"/>
          <w14:textFill>
            <w14:solidFill>
              <w14:schemeClr w14:val="tx1"/>
            </w14:solidFill>
          </w14:textFill>
        </w:rPr>
        <w:t>历企业实践、模拟管理和管理会计决策，与企业高管面对面碰撞，提升发现、分析、解决企业实际问题的能力，增强就业竞争力。</w:t>
      </w:r>
    </w:p>
    <w:p>
      <w:pPr>
        <w:pStyle w:val="7"/>
        <w:shd w:val="clear" w:color="auto" w:fill="FFFFFF"/>
        <w:spacing w:before="0" w:beforeAutospacing="0" w:after="0" w:afterAutospacing="0" w:line="440" w:lineRule="exact"/>
        <w:ind w:firstLine="420" w:firstLineChars="20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（二）促进学生综合素质的提高，包括综合运用所学会计专业知识解决实际问题的能力、定量与定性分析、决策、应用、有效的口头交流、时间管理、思辨、创意与创造、书面表达、</w:t>
      </w:r>
      <w:r>
        <w:rPr>
          <w:rFonts w:asciiTheme="minorEastAsia" w:hAnsiTheme="minorEastAsia" w:eastAsiaTheme="minorEastAsia"/>
          <w:color w:val="000000" w:themeColor="text1"/>
          <w:sz w:val="21"/>
          <w:szCs w:val="21"/>
          <w14:textFill>
            <w14:solidFill>
              <w14:schemeClr w14:val="tx1"/>
            </w14:solidFill>
          </w14:textFill>
        </w:rPr>
        <w:t>PPT</w:t>
      </w:r>
      <w:r>
        <w:rPr>
          <w:rFonts w:hint="eastAsia" w:asciiTheme="minorEastAsia" w:hAnsiTheme="minorEastAsia" w:eastAsiaTheme="minorEastAsia"/>
          <w:color w:val="000000" w:themeColor="text1"/>
          <w:sz w:val="21"/>
          <w:szCs w:val="21"/>
          <w14:textFill>
            <w14:solidFill>
              <w14:schemeClr w14:val="tx1"/>
            </w14:solidFill>
          </w14:textFill>
        </w:rPr>
        <w:t>和动画制作、教学内容制作、演讲、人际与社会交往能力的综合能力。</w:t>
      </w:r>
    </w:p>
    <w:p>
      <w:pPr>
        <w:pStyle w:val="7"/>
        <w:shd w:val="clear" w:color="auto" w:fill="FFFFFF"/>
        <w:spacing w:before="0" w:beforeAutospacing="0" w:after="0" w:afterAutospacing="0" w:line="440" w:lineRule="exact"/>
        <w:ind w:firstLine="420" w:firstLineChars="20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（三）在知识赛中接触更多将会计信息用于管理与决策的案例，引导学生反思自己的学习方式，系统性学习，培养良好学习习惯。</w:t>
      </w:r>
    </w:p>
    <w:p>
      <w:pPr>
        <w:spacing w:line="440" w:lineRule="exact"/>
        <w:rPr>
          <w:rFonts w:asciiTheme="minorEastAsia" w:hAnsiTheme="minorEastAsia" w:eastAsiaTheme="minorEastAsia"/>
          <w:color w:val="000000" w:themeColor="text1"/>
          <w:szCs w:val="21"/>
          <w14:textFill>
            <w14:solidFill>
              <w14:schemeClr w14:val="tx1"/>
            </w14:solidFill>
          </w14:textFill>
        </w:rPr>
      </w:pPr>
    </w:p>
    <w:p>
      <w:pPr>
        <w:spacing w:after="312" w:afterLines="100" w:line="440" w:lineRule="exact"/>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二、竞赛组织</w:t>
      </w:r>
    </w:p>
    <w:p>
      <w:pPr>
        <w:spacing w:line="440" w:lineRule="exact"/>
        <w:ind w:firstLine="422" w:firstLineChars="200"/>
        <w:rPr>
          <w:rFonts w:asciiTheme="minorEastAsia" w:hAnsiTheme="minorEastAsia" w:eastAsiaTheme="minorEastAsia" w:cstheme="minorBidi"/>
          <w:b/>
          <w:color w:val="000000" w:themeColor="text1"/>
          <w:szCs w:val="21"/>
          <w14:textFill>
            <w14:solidFill>
              <w14:schemeClr w14:val="tx1"/>
            </w14:solidFill>
          </w14:textFill>
        </w:rPr>
      </w:pPr>
      <w:r>
        <w:rPr>
          <w:rFonts w:hint="eastAsia" w:asciiTheme="minorEastAsia" w:hAnsiTheme="minorEastAsia" w:eastAsiaTheme="minorEastAsia" w:cstheme="minorBidi"/>
          <w:b/>
          <w:color w:val="000000" w:themeColor="text1"/>
          <w:szCs w:val="21"/>
          <w14:textFill>
            <w14:solidFill>
              <w14:schemeClr w14:val="tx1"/>
            </w14:solidFill>
          </w14:textFill>
        </w:rPr>
        <w:t>主办单位：</w:t>
      </w:r>
    </w:p>
    <w:p>
      <w:pPr>
        <w:spacing w:line="440" w:lineRule="exact"/>
        <w:ind w:firstLine="420" w:firstLineChars="200"/>
        <w:rPr>
          <w:rFonts w:asciiTheme="minorEastAsia" w:hAnsiTheme="minorEastAsia" w:eastAsiaTheme="minorEastAsia" w:cstheme="minorBidi"/>
          <w:color w:val="000000" w:themeColor="text1"/>
          <w:szCs w:val="21"/>
          <w14:textFill>
            <w14:solidFill>
              <w14:schemeClr w14:val="tx1"/>
            </w14:solidFill>
          </w14:textFill>
        </w:rPr>
      </w:pPr>
      <w:r>
        <w:rPr>
          <w:rFonts w:hint="eastAsia" w:asciiTheme="minorEastAsia" w:hAnsiTheme="minorEastAsia" w:eastAsiaTheme="minorEastAsia" w:cstheme="minorBidi"/>
          <w:color w:val="000000" w:themeColor="text1"/>
          <w:szCs w:val="21"/>
          <w14:textFill>
            <w14:solidFill>
              <w14:schemeClr w14:val="tx1"/>
            </w14:solidFill>
          </w14:textFill>
        </w:rPr>
        <w:t>中国国际商会商业行业商会</w:t>
      </w:r>
    </w:p>
    <w:p>
      <w:pPr>
        <w:spacing w:line="440" w:lineRule="exact"/>
        <w:ind w:firstLine="420" w:firstLineChars="200"/>
        <w:rPr>
          <w:rFonts w:asciiTheme="minorEastAsia" w:hAnsiTheme="minorEastAsia" w:eastAsiaTheme="minorEastAsia" w:cstheme="minorBidi"/>
          <w:color w:val="000000" w:themeColor="text1"/>
          <w:szCs w:val="21"/>
          <w14:textFill>
            <w14:solidFill>
              <w14:schemeClr w14:val="tx1"/>
            </w14:solidFill>
          </w14:textFill>
        </w:rPr>
      </w:pPr>
      <w:r>
        <w:rPr>
          <w:rFonts w:hint="eastAsia" w:asciiTheme="minorEastAsia" w:hAnsiTheme="minorEastAsia" w:eastAsiaTheme="minorEastAsia" w:cstheme="minorBidi"/>
          <w:color w:val="000000" w:themeColor="text1"/>
          <w:szCs w:val="21"/>
          <w14:textFill>
            <w14:solidFill>
              <w14:schemeClr w14:val="tx1"/>
            </w14:solidFill>
          </w14:textFill>
        </w:rPr>
        <w:t>中国商业会计学会</w:t>
      </w:r>
    </w:p>
    <w:p>
      <w:pPr>
        <w:spacing w:line="440" w:lineRule="exact"/>
        <w:rPr>
          <w:rFonts w:asciiTheme="minorEastAsia" w:hAnsiTheme="minorEastAsia" w:eastAsiaTheme="minorEastAsia" w:cstheme="minorBidi"/>
          <w:b/>
          <w:color w:val="000000" w:themeColor="text1"/>
          <w:szCs w:val="21"/>
          <w14:textFill>
            <w14:solidFill>
              <w14:schemeClr w14:val="tx1"/>
            </w14:solidFill>
          </w14:textFill>
        </w:rPr>
      </w:pPr>
      <w:r>
        <w:rPr>
          <w:rFonts w:asciiTheme="minorEastAsia" w:hAnsiTheme="minorEastAsia" w:eastAsiaTheme="minorEastAsia" w:cstheme="minorBidi"/>
          <w:b/>
          <w:color w:val="000000" w:themeColor="text1"/>
          <w:szCs w:val="21"/>
          <w14:textFill>
            <w14:solidFill>
              <w14:schemeClr w14:val="tx1"/>
            </w14:solidFill>
          </w14:textFill>
        </w:rPr>
        <w:t xml:space="preserve">    </w:t>
      </w:r>
      <w:r>
        <w:rPr>
          <w:rFonts w:hint="eastAsia" w:asciiTheme="minorEastAsia" w:hAnsiTheme="minorEastAsia" w:eastAsiaTheme="minorEastAsia" w:cstheme="minorBidi"/>
          <w:b/>
          <w:color w:val="000000" w:themeColor="text1"/>
          <w:szCs w:val="21"/>
          <w14:textFill>
            <w14:solidFill>
              <w14:schemeClr w14:val="tx1"/>
            </w14:solidFill>
          </w14:textFill>
        </w:rPr>
        <w:t>承办单位：</w:t>
      </w:r>
    </w:p>
    <w:p>
      <w:pPr>
        <w:spacing w:line="440" w:lineRule="exact"/>
        <w:ind w:firstLine="420" w:firstLineChars="200"/>
        <w:rPr>
          <w:rFonts w:asciiTheme="minorEastAsia" w:hAnsiTheme="minorEastAsia" w:eastAsiaTheme="minorEastAsia" w:cstheme="minorBidi"/>
          <w:color w:val="000000" w:themeColor="text1"/>
          <w:szCs w:val="21"/>
          <w14:textFill>
            <w14:solidFill>
              <w14:schemeClr w14:val="tx1"/>
            </w14:solidFill>
          </w14:textFill>
        </w:rPr>
      </w:pPr>
      <w:r>
        <w:rPr>
          <w:rFonts w:hint="eastAsia" w:asciiTheme="minorEastAsia" w:hAnsiTheme="minorEastAsia" w:eastAsiaTheme="minorEastAsia" w:cstheme="minorBidi"/>
          <w:color w:val="000000" w:themeColor="text1"/>
          <w:szCs w:val="21"/>
          <w14:textFill>
            <w14:solidFill>
              <w14:schemeClr w14:val="tx1"/>
            </w14:solidFill>
          </w14:textFill>
        </w:rPr>
        <w:t>中国国际商会商业行业商会</w:t>
      </w:r>
    </w:p>
    <w:p>
      <w:pPr>
        <w:spacing w:line="440" w:lineRule="exact"/>
        <w:rPr>
          <w:rFonts w:asciiTheme="minorEastAsia" w:hAnsiTheme="minorEastAsia" w:eastAsiaTheme="minorEastAsia" w:cstheme="minorBidi"/>
          <w:szCs w:val="21"/>
        </w:rPr>
      </w:pPr>
      <w:r>
        <w:rPr>
          <w:rFonts w:hint="eastAsia" w:asciiTheme="minorEastAsia" w:hAnsiTheme="minorEastAsia" w:eastAsiaTheme="minorEastAsia" w:cstheme="minorBidi"/>
          <w:color w:val="000000" w:themeColor="text1"/>
          <w:szCs w:val="21"/>
          <w14:textFill>
            <w14:solidFill>
              <w14:schemeClr w14:val="tx1"/>
            </w14:solidFill>
          </w14:textFill>
        </w:rPr>
        <w:t xml:space="preserve">    </w:t>
      </w:r>
      <w:r>
        <w:rPr>
          <w:rFonts w:hint="eastAsia" w:asciiTheme="minorEastAsia" w:hAnsiTheme="minorEastAsia" w:eastAsiaTheme="minorEastAsia"/>
          <w:szCs w:val="21"/>
        </w:rPr>
        <w:t>商业国际交流合作培训中心</w:t>
      </w:r>
    </w:p>
    <w:p>
      <w:pPr>
        <w:spacing w:line="440" w:lineRule="exact"/>
        <w:ind w:firstLine="422" w:firstLineChars="200"/>
        <w:rPr>
          <w:rFonts w:hint="eastAsia" w:asciiTheme="minorEastAsia" w:hAnsiTheme="minorEastAsia" w:eastAsiaTheme="minorEastAsia" w:cstheme="minorBidi"/>
          <w:b/>
          <w:color w:val="000000" w:themeColor="text1"/>
          <w:szCs w:val="21"/>
          <w14:textFill>
            <w14:solidFill>
              <w14:schemeClr w14:val="tx1"/>
            </w14:solidFill>
          </w14:textFill>
        </w:rPr>
      </w:pPr>
      <w:r>
        <w:rPr>
          <w:rFonts w:hint="eastAsia" w:asciiTheme="minorEastAsia" w:hAnsiTheme="minorEastAsia" w:eastAsiaTheme="minorEastAsia" w:cstheme="minorBidi"/>
          <w:b/>
          <w:color w:val="000000" w:themeColor="text1"/>
          <w:szCs w:val="21"/>
          <w14:textFill>
            <w14:solidFill>
              <w14:schemeClr w14:val="tx1"/>
            </w14:solidFill>
          </w14:textFill>
        </w:rPr>
        <w:t>媒体支持：</w:t>
      </w:r>
    </w:p>
    <w:p>
      <w:pPr>
        <w:spacing w:line="44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《商业会计》杂志</w:t>
      </w:r>
    </w:p>
    <w:p>
      <w:pPr>
        <w:spacing w:after="312" w:afterLines="100" w:line="44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三、竞赛形式</w:t>
      </w:r>
      <w:r>
        <w:rPr>
          <w:rFonts w:asciiTheme="minorEastAsia" w:hAnsiTheme="minorEastAsia" w:eastAsiaTheme="minorEastAsia"/>
          <w:color w:val="000000" w:themeColor="text1"/>
          <w:sz w:val="28"/>
          <w:szCs w:val="28"/>
          <w14:textFill>
            <w14:solidFill>
              <w14:schemeClr w14:val="tx1"/>
            </w14:solidFill>
          </w14:textFill>
        </w:rPr>
        <w:t xml:space="preserve"> </w:t>
      </w:r>
    </w:p>
    <w:p>
      <w:pPr>
        <w:spacing w:line="44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竞赛设置知识赛和实践赛两个环节。</w:t>
      </w:r>
    </w:p>
    <w:p>
      <w:pPr>
        <w:spacing w:line="44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（一）知识赛阶段，采取个人赛的形式，统一网络机考方式进行。</w:t>
      </w:r>
      <w:r>
        <w:rPr>
          <w:rFonts w:hint="eastAsia" w:asciiTheme="minorEastAsia" w:hAnsiTheme="minorEastAsia" w:eastAsiaTheme="minorEastAsia"/>
          <w:szCs w:val="21"/>
        </w:rPr>
        <w:t>考核管理会计与财务管理方面的专业知识</w:t>
      </w:r>
      <w:r>
        <w:rPr>
          <w:rFonts w:asciiTheme="minorEastAsia" w:hAnsiTheme="minorEastAsia" w:eastAsiaTheme="minorEastAsia"/>
          <w:szCs w:val="21"/>
        </w:rPr>
        <w:t>，60分（含）以上合格的参赛选手有资格组队参加实践赛</w:t>
      </w:r>
      <w:r>
        <w:rPr>
          <w:rFonts w:hint="eastAsia" w:asciiTheme="minorEastAsia" w:hAnsiTheme="minorEastAsia" w:eastAsiaTheme="minorEastAsia"/>
          <w:szCs w:val="21"/>
        </w:rPr>
        <w:t>（满分为1</w:t>
      </w:r>
      <w:r>
        <w:rPr>
          <w:rFonts w:asciiTheme="minorEastAsia" w:hAnsiTheme="minorEastAsia" w:eastAsiaTheme="minorEastAsia"/>
          <w:szCs w:val="21"/>
        </w:rPr>
        <w:t>00</w:t>
      </w:r>
      <w:r>
        <w:rPr>
          <w:rFonts w:hint="eastAsia" w:asciiTheme="minorEastAsia" w:hAnsiTheme="minorEastAsia" w:eastAsiaTheme="minorEastAsia"/>
          <w:szCs w:val="21"/>
        </w:rPr>
        <w:t>分）</w:t>
      </w:r>
      <w:r>
        <w:rPr>
          <w:rFonts w:asciiTheme="minorEastAsia" w:hAnsiTheme="minorEastAsia" w:eastAsiaTheme="minorEastAsia"/>
          <w:szCs w:val="21"/>
        </w:rPr>
        <w:t>。院校报名后，以学校为单位向组委会预约知识赛时间，预约成功后组委会下发答题账号。</w:t>
      </w:r>
      <w:r>
        <w:rPr>
          <w:rFonts w:hint="eastAsia" w:asciiTheme="minorEastAsia" w:hAnsiTheme="minorEastAsia" w:eastAsiaTheme="minorEastAsia"/>
          <w:szCs w:val="21"/>
        </w:rPr>
        <w:t>知识赛合格（60分及以上）的参赛选手申领《财务分析专业能力证书》具体办法另行通知。</w:t>
      </w:r>
    </w:p>
    <w:p>
      <w:pPr>
        <w:spacing w:line="44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（二）实践赛阶段，采用团体赛的形式，参赛选手自行组成团队。每个团队由3至5名选手和1至2名辅导教师组成（参赛选手不可交叉组队，指导教师可以指导多队），完成</w:t>
      </w:r>
      <w:r>
        <w:rPr>
          <w:rFonts w:hint="eastAsia" w:asciiTheme="minorEastAsia" w:hAnsiTheme="minorEastAsia" w:eastAsiaTheme="minorEastAsia"/>
          <w:szCs w:val="21"/>
        </w:rPr>
        <w:t>商业计划书</w:t>
      </w:r>
      <w:r>
        <w:rPr>
          <w:rFonts w:asciiTheme="minorEastAsia" w:hAnsiTheme="minorEastAsia" w:eastAsiaTheme="minorEastAsia"/>
          <w:szCs w:val="21"/>
        </w:rPr>
        <w:t>。经评审委员会评定晋级的团队，赴现场参加全国总决赛。总决赛采取参赛方案现场陈述和答辩的方式，现场进行抽签分组，各组平行进行竞赛，角逐全国精英赛名额。全国总决赛现场陈述（PPT展示）环节10分钟，评委问答环节5分钟，每队共15分钟（每个环节剩余1分钟有响铃提示）。全国精英赛</w:t>
      </w:r>
      <w:r>
        <w:rPr>
          <w:rFonts w:hint="eastAsia" w:asciiTheme="minorEastAsia" w:hAnsiTheme="minorEastAsia" w:eastAsiaTheme="minorEastAsia"/>
          <w:szCs w:val="21"/>
        </w:rPr>
        <w:t>产生冠亚季军，竞赛</w:t>
      </w:r>
      <w:r>
        <w:rPr>
          <w:rFonts w:asciiTheme="minorEastAsia" w:hAnsiTheme="minorEastAsia" w:eastAsiaTheme="minorEastAsia"/>
          <w:szCs w:val="21"/>
        </w:rPr>
        <w:t>形式同全国总决赛，不分组。</w:t>
      </w:r>
    </w:p>
    <w:p>
      <w:pPr>
        <w:rPr>
          <w:rFonts w:asciiTheme="minorEastAsia" w:hAnsiTheme="minorEastAsia" w:eastAsiaTheme="minorEastAsia"/>
        </w:rPr>
      </w:pPr>
    </w:p>
    <w:p>
      <w:pPr>
        <w:spacing w:after="312" w:afterLines="100" w:line="44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四、参赛方案</w:t>
      </w:r>
    </w:p>
    <w:p>
      <w:pPr>
        <w:spacing w:line="44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请以</w:t>
      </w:r>
      <w:r>
        <w:rPr>
          <w:rFonts w:hint="eastAsia" w:asciiTheme="minorEastAsia" w:hAnsiTheme="minorEastAsia" w:eastAsiaTheme="minorEastAsia"/>
          <w:b/>
          <w:bCs/>
          <w:color w:val="000000" w:themeColor="text1"/>
          <w:szCs w:val="21"/>
          <w14:textFill>
            <w14:solidFill>
              <w14:schemeClr w14:val="tx1"/>
            </w14:solidFill>
          </w14:textFill>
        </w:rPr>
        <w:t>奥飞娱乐</w:t>
      </w:r>
      <w:r>
        <w:rPr>
          <w:rFonts w:hint="eastAsia" w:asciiTheme="minorEastAsia" w:hAnsiTheme="minorEastAsia" w:eastAsiaTheme="minorEastAsia"/>
          <w:b/>
          <w:bCs/>
          <w:szCs w:val="21"/>
        </w:rPr>
        <w:t>（深圳证券交易所股票代码：002292）</w:t>
      </w:r>
      <w:r>
        <w:rPr>
          <w:rFonts w:hint="eastAsia" w:asciiTheme="minorEastAsia" w:hAnsiTheme="minorEastAsia" w:eastAsiaTheme="minorEastAsia"/>
          <w:szCs w:val="21"/>
        </w:rPr>
        <w:t>的财务报</w:t>
      </w:r>
      <w:r>
        <w:rPr>
          <w:rFonts w:hint="eastAsia" w:asciiTheme="minorEastAsia" w:hAnsiTheme="minorEastAsia" w:eastAsiaTheme="minorEastAsia"/>
          <w:color w:val="000000" w:themeColor="text1"/>
          <w:szCs w:val="21"/>
          <w14:textFill>
            <w14:solidFill>
              <w14:schemeClr w14:val="tx1"/>
            </w14:solidFill>
          </w14:textFill>
        </w:rPr>
        <w:t>告为基础，各参赛队以商业策略顾问的身份，基于该企业2016-2018年的业绩报告研究其商业经营（若提交作品前2019年的报告已经发布，建议参考最新内容），制定一份</w:t>
      </w:r>
      <w:r>
        <w:rPr>
          <w:rFonts w:hint="eastAsia" w:asciiTheme="minorEastAsia" w:hAnsiTheme="minorEastAsia" w:eastAsiaTheme="minorEastAsia"/>
          <w:b/>
          <w:color w:val="000000" w:themeColor="text1"/>
          <w:szCs w:val="21"/>
          <w14:textFill>
            <w14:solidFill>
              <w14:schemeClr w14:val="tx1"/>
            </w14:solidFill>
          </w14:textFill>
        </w:rPr>
        <w:t>商业计划书</w:t>
      </w:r>
      <w:r>
        <w:rPr>
          <w:rFonts w:hint="eastAsia" w:asciiTheme="minorEastAsia" w:hAnsiTheme="minorEastAsia" w:eastAsiaTheme="minorEastAsia"/>
          <w:color w:val="000000" w:themeColor="text1"/>
          <w:szCs w:val="21"/>
          <w14:textFill>
            <w14:solidFill>
              <w14:schemeClr w14:val="tx1"/>
            </w14:solidFill>
          </w14:textFill>
        </w:rPr>
        <w:t>以提高其未来三年的经营业绩。</w:t>
      </w:r>
    </w:p>
    <w:p>
      <w:pPr>
        <w:spacing w:line="44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（一）商业计划书</w:t>
      </w:r>
      <w:r>
        <w:rPr>
          <w:rFonts w:asciiTheme="minorEastAsia" w:hAnsiTheme="minorEastAsia" w:eastAsiaTheme="minorEastAsia"/>
          <w:color w:val="000000" w:themeColor="text1"/>
          <w:szCs w:val="21"/>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你的商业计划书应当包括以下要素：</w:t>
      </w:r>
      <w:r>
        <w:rPr>
          <w:rFonts w:asciiTheme="minorEastAsia" w:hAnsiTheme="minorEastAsia" w:eastAsiaTheme="minorEastAsia"/>
          <w:color w:val="000000" w:themeColor="text1"/>
          <w:szCs w:val="21"/>
          <w14:textFill>
            <w14:solidFill>
              <w14:schemeClr w14:val="tx1"/>
            </w14:solidFill>
          </w14:textFill>
        </w:rPr>
        <w:t xml:space="preserve"> </w:t>
      </w:r>
    </w:p>
    <w:p>
      <w:pPr>
        <w:pStyle w:val="18"/>
        <w:numPr>
          <w:ilvl w:val="0"/>
          <w:numId w:val="1"/>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目录</w:t>
      </w:r>
    </w:p>
    <w:p>
      <w:pPr>
        <w:pStyle w:val="18"/>
        <w:numPr>
          <w:ilvl w:val="0"/>
          <w:numId w:val="1"/>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概要</w:t>
      </w:r>
    </w:p>
    <w:p>
      <w:pPr>
        <w:pStyle w:val="18"/>
        <w:numPr>
          <w:ilvl w:val="0"/>
          <w:numId w:val="1"/>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引言</w:t>
      </w:r>
    </w:p>
    <w:p>
      <w:pPr>
        <w:pStyle w:val="18"/>
        <w:numPr>
          <w:ilvl w:val="0"/>
          <w:numId w:val="1"/>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当前经济情况</w:t>
      </w:r>
    </w:p>
    <w:p>
      <w:pPr>
        <w:pStyle w:val="18"/>
        <w:numPr>
          <w:ilvl w:val="0"/>
          <w:numId w:val="1"/>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财务分析</w:t>
      </w:r>
      <w:r>
        <w:rPr>
          <w:rFonts w:asciiTheme="minorEastAsia" w:hAnsiTheme="minorEastAsia" w:eastAsiaTheme="minorEastAsia"/>
          <w:color w:val="000000"/>
          <w:szCs w:val="21"/>
        </w:rPr>
        <w:t xml:space="preserve"> </w:t>
      </w:r>
    </w:p>
    <w:p>
      <w:pPr>
        <w:pStyle w:val="18"/>
        <w:numPr>
          <w:ilvl w:val="0"/>
          <w:numId w:val="1"/>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策略分析</w:t>
      </w:r>
      <w:r>
        <w:rPr>
          <w:rFonts w:asciiTheme="minorEastAsia" w:hAnsiTheme="minorEastAsia" w:eastAsiaTheme="minorEastAsia"/>
          <w:color w:val="000000"/>
          <w:szCs w:val="21"/>
        </w:rPr>
        <w:t xml:space="preserve"> </w:t>
      </w:r>
    </w:p>
    <w:p>
      <w:pPr>
        <w:pStyle w:val="18"/>
        <w:numPr>
          <w:ilvl w:val="0"/>
          <w:numId w:val="1"/>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策略计划</w:t>
      </w:r>
    </w:p>
    <w:p>
      <w:pPr>
        <w:pStyle w:val="18"/>
        <w:numPr>
          <w:ilvl w:val="0"/>
          <w:numId w:val="1"/>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实施计划</w:t>
      </w:r>
    </w:p>
    <w:p>
      <w:pPr>
        <w:pStyle w:val="18"/>
        <w:numPr>
          <w:ilvl w:val="0"/>
          <w:numId w:val="1"/>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财务预测</w:t>
      </w:r>
    </w:p>
    <w:p>
      <w:pPr>
        <w:pStyle w:val="18"/>
        <w:numPr>
          <w:ilvl w:val="0"/>
          <w:numId w:val="1"/>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公司治理惯例回顾</w:t>
      </w:r>
    </w:p>
    <w:p>
      <w:pPr>
        <w:pStyle w:val="18"/>
        <w:numPr>
          <w:ilvl w:val="0"/>
          <w:numId w:val="1"/>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附录和参考资料</w:t>
      </w:r>
    </w:p>
    <w:p>
      <w:pPr>
        <w:pStyle w:val="18"/>
        <w:numPr>
          <w:ilvl w:val="0"/>
          <w:numId w:val="1"/>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所用到的财务与会计知识点列表</w:t>
      </w:r>
    </w:p>
    <w:p>
      <w:pPr>
        <w:spacing w:line="440" w:lineRule="exact"/>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（二）注意事项：</w:t>
      </w:r>
      <w:r>
        <w:rPr>
          <w:rFonts w:asciiTheme="minorEastAsia" w:hAnsiTheme="minorEastAsia" w:eastAsiaTheme="minorEastAsia"/>
          <w:color w:val="000000"/>
          <w:szCs w:val="21"/>
        </w:rPr>
        <w:t xml:space="preserve"> </w:t>
      </w:r>
    </w:p>
    <w:p>
      <w:pPr>
        <w:pStyle w:val="18"/>
        <w:numPr>
          <w:ilvl w:val="0"/>
          <w:numId w:val="2"/>
        </w:numPr>
        <w:spacing w:line="440" w:lineRule="exact"/>
        <w:ind w:firstLine="42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在进行财务分析时，你可以参考集团的财务报告。需要以前年度（如</w:t>
      </w:r>
      <w:r>
        <w:rPr>
          <w:rFonts w:asciiTheme="minorEastAsia" w:hAnsiTheme="minorEastAsia" w:eastAsiaTheme="minorEastAsia"/>
          <w:color w:val="000000"/>
          <w:szCs w:val="21"/>
        </w:rPr>
        <w:t xml:space="preserve"> 201</w:t>
      </w:r>
      <w:r>
        <w:rPr>
          <w:rFonts w:hint="eastAsia" w:asciiTheme="minorEastAsia" w:hAnsiTheme="minorEastAsia" w:eastAsiaTheme="minorEastAsia"/>
          <w:color w:val="000000"/>
          <w:szCs w:val="21"/>
        </w:rPr>
        <w:t>6</w:t>
      </w:r>
      <w:r>
        <w:rPr>
          <w:rFonts w:asciiTheme="minorEastAsia" w:hAnsiTheme="minorEastAsia" w:eastAsiaTheme="minorEastAsia"/>
          <w:color w:val="000000"/>
          <w:szCs w:val="21"/>
        </w:rPr>
        <w:t>-201</w:t>
      </w:r>
      <w:r>
        <w:rPr>
          <w:rFonts w:hint="eastAsia" w:asciiTheme="minorEastAsia" w:hAnsiTheme="minorEastAsia" w:eastAsiaTheme="minorEastAsia"/>
          <w:color w:val="000000"/>
          <w:szCs w:val="21"/>
        </w:rPr>
        <w:t>8）的详细财务报告，并且需要表明用来计算会计比率的公式。</w:t>
      </w:r>
    </w:p>
    <w:p>
      <w:pPr>
        <w:pStyle w:val="18"/>
        <w:numPr>
          <w:ilvl w:val="0"/>
          <w:numId w:val="2"/>
        </w:numPr>
        <w:spacing w:line="440" w:lineRule="exact"/>
        <w:ind w:firstLine="42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策略分析可能包括非财务分析，比如外部环境，内部资源，现行策略与集团的核心竞争力和竞争者，等等。</w:t>
      </w:r>
    </w:p>
    <w:p>
      <w:pPr>
        <w:pStyle w:val="18"/>
        <w:numPr>
          <w:ilvl w:val="0"/>
          <w:numId w:val="2"/>
        </w:numPr>
        <w:spacing w:line="440" w:lineRule="exact"/>
        <w:ind w:firstLine="42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当制定策略计划时，首先你应该决定集团在未来三年所追求总体方向，然后提出建议来保证策略被执行。</w:t>
      </w:r>
      <w:r>
        <w:rPr>
          <w:rFonts w:asciiTheme="minorEastAsia" w:hAnsiTheme="minorEastAsia" w:eastAsiaTheme="minorEastAsia"/>
          <w:color w:val="000000"/>
          <w:szCs w:val="21"/>
        </w:rPr>
        <w:t xml:space="preserve"> </w:t>
      </w:r>
    </w:p>
    <w:p>
      <w:pPr>
        <w:pStyle w:val="18"/>
        <w:numPr>
          <w:ilvl w:val="0"/>
          <w:numId w:val="2"/>
        </w:numPr>
        <w:spacing w:line="440" w:lineRule="exact"/>
        <w:ind w:firstLine="42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执行计划依赖战略</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或者需要行动以保证策略计划有效执行。这些行动应该与以下因素相关，市场营销，生产，经营或者任何你认为对实现预定目标有作用的不同集团商业单元。</w:t>
      </w:r>
    </w:p>
    <w:p>
      <w:pPr>
        <w:pStyle w:val="18"/>
        <w:numPr>
          <w:ilvl w:val="0"/>
          <w:numId w:val="2"/>
        </w:numPr>
        <w:spacing w:line="440" w:lineRule="exact"/>
        <w:ind w:firstLine="42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你建议的策略和执行的计划应当由来自</w:t>
      </w:r>
      <w:r>
        <w:rPr>
          <w:rFonts w:asciiTheme="minorEastAsia" w:hAnsiTheme="minorEastAsia" w:eastAsiaTheme="minorEastAsia"/>
          <w:color w:val="000000"/>
          <w:szCs w:val="21"/>
        </w:rPr>
        <w:t xml:space="preserve"> 20</w:t>
      </w:r>
      <w:r>
        <w:rPr>
          <w:rFonts w:hint="eastAsia" w:asciiTheme="minorEastAsia" w:hAnsiTheme="minorEastAsia" w:eastAsiaTheme="minorEastAsia"/>
          <w:color w:val="000000"/>
          <w:szCs w:val="21"/>
        </w:rPr>
        <w:t>19</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年到</w:t>
      </w:r>
      <w:r>
        <w:rPr>
          <w:rFonts w:asciiTheme="minorEastAsia" w:hAnsiTheme="minorEastAsia" w:eastAsiaTheme="minorEastAsia"/>
          <w:color w:val="000000"/>
          <w:szCs w:val="21"/>
        </w:rPr>
        <w:t xml:space="preserve"> 202</w:t>
      </w:r>
      <w:r>
        <w:rPr>
          <w:rFonts w:hint="eastAsia" w:asciiTheme="minorEastAsia" w:hAnsiTheme="minorEastAsia" w:eastAsiaTheme="minorEastAsia"/>
          <w:color w:val="000000"/>
          <w:szCs w:val="21"/>
        </w:rPr>
        <w:t>1年未来三年的计划综合收益表所支持。</w:t>
      </w:r>
    </w:p>
    <w:p>
      <w:pPr>
        <w:pStyle w:val="18"/>
        <w:numPr>
          <w:ilvl w:val="0"/>
          <w:numId w:val="2"/>
        </w:numPr>
        <w:spacing w:line="440" w:lineRule="exact"/>
        <w:ind w:firstLine="42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所有的公司治理建议应当根据公司治理准则制定。</w:t>
      </w:r>
    </w:p>
    <w:p>
      <w:pPr>
        <w:pStyle w:val="18"/>
        <w:numPr>
          <w:ilvl w:val="0"/>
          <w:numId w:val="2"/>
        </w:numPr>
        <w:spacing w:line="440" w:lineRule="exact"/>
        <w:ind w:firstLine="42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在准备商业建议时，你应当：</w:t>
      </w:r>
      <w:r>
        <w:rPr>
          <w:rFonts w:asciiTheme="minorEastAsia" w:hAnsiTheme="minorEastAsia" w:eastAsiaTheme="minorEastAsia"/>
          <w:color w:val="000000"/>
          <w:szCs w:val="21"/>
        </w:rPr>
        <w:t xml:space="preserve"> </w:t>
      </w:r>
    </w:p>
    <w:p>
      <w:pPr>
        <w:pStyle w:val="18"/>
        <w:numPr>
          <w:ilvl w:val="0"/>
          <w:numId w:val="3"/>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确保所有的建议和意见与集团的愿景，使命和价值观一致；</w:t>
      </w:r>
    </w:p>
    <w:p>
      <w:pPr>
        <w:pStyle w:val="18"/>
        <w:numPr>
          <w:ilvl w:val="0"/>
          <w:numId w:val="3"/>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引用业绩报告参考信息需标明页码；</w:t>
      </w:r>
      <w:r>
        <w:rPr>
          <w:rFonts w:asciiTheme="minorEastAsia" w:hAnsiTheme="minorEastAsia" w:eastAsiaTheme="minorEastAsia"/>
          <w:color w:val="000000"/>
          <w:szCs w:val="21"/>
        </w:rPr>
        <w:t xml:space="preserve"> </w:t>
      </w:r>
    </w:p>
    <w:p>
      <w:pPr>
        <w:pStyle w:val="18"/>
        <w:numPr>
          <w:ilvl w:val="0"/>
          <w:numId w:val="3"/>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陈述所有相关信息，例如，图表，图片，公开信息，文章，调查研究和问卷复印件（若涉及到），等等，用来在附录部分作参考；</w:t>
      </w:r>
    </w:p>
    <w:p>
      <w:pPr>
        <w:pStyle w:val="18"/>
        <w:numPr>
          <w:ilvl w:val="0"/>
          <w:numId w:val="3"/>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在参考资料中引用其他的外部资源；</w:t>
      </w:r>
      <w:r>
        <w:rPr>
          <w:rFonts w:asciiTheme="minorEastAsia" w:hAnsiTheme="minorEastAsia" w:eastAsiaTheme="minorEastAsia"/>
          <w:color w:val="000000"/>
          <w:szCs w:val="21"/>
        </w:rPr>
        <w:t xml:space="preserve"> </w:t>
      </w:r>
    </w:p>
    <w:p>
      <w:pPr>
        <w:pStyle w:val="18"/>
        <w:numPr>
          <w:ilvl w:val="0"/>
          <w:numId w:val="3"/>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清楚地说明任何用来证明你的分析和建议的潜在假设；</w:t>
      </w:r>
      <w:r>
        <w:rPr>
          <w:rFonts w:asciiTheme="minorEastAsia" w:hAnsiTheme="minorEastAsia" w:eastAsiaTheme="minorEastAsia"/>
          <w:color w:val="000000"/>
          <w:szCs w:val="21"/>
        </w:rPr>
        <w:t xml:space="preserve"> </w:t>
      </w:r>
    </w:p>
    <w:p>
      <w:pPr>
        <w:pStyle w:val="22"/>
        <w:numPr>
          <w:ilvl w:val="0"/>
          <w:numId w:val="4"/>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报告格式和规则：</w:t>
      </w:r>
      <w:r>
        <w:rPr>
          <w:rFonts w:asciiTheme="minorEastAsia" w:hAnsiTheme="minorEastAsia" w:eastAsiaTheme="minorEastAsia"/>
          <w:color w:val="000000"/>
          <w:szCs w:val="21"/>
        </w:rPr>
        <w:t xml:space="preserve"> </w:t>
      </w:r>
    </w:p>
    <w:p>
      <w:pPr>
        <w:pStyle w:val="18"/>
        <w:spacing w:line="440" w:lineRule="exac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每一个团队上交一份商业计划书（策划书语言为中文，现场陈述和答辩语言为普通话），包含封面，目录，摘要，</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索引，附录，表格和参考资料，财务与会计知识点列表。如果有调查问卷和调查结果，请放在报告后面。正文部分中文字体为宋体小四号，英文字体为Times New Roman 12号，单倍行距，标清页码。</w:t>
      </w:r>
    </w:p>
    <w:p>
      <w:pPr>
        <w:pStyle w:val="18"/>
        <w:spacing w:line="440" w:lineRule="exac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每份商业计划书的封面内容，包含参赛队名称，队员姓名，指导教师姓名和队长的联系电话及邮箱地址，</w:t>
      </w:r>
      <w:r>
        <w:rPr>
          <w:rFonts w:hint="eastAsia" w:asciiTheme="minorEastAsia" w:hAnsiTheme="minorEastAsia" w:eastAsiaTheme="minorEastAsia"/>
          <w:b/>
          <w:color w:val="000000"/>
          <w:szCs w:val="21"/>
        </w:rPr>
        <w:t>不得出现院校信息</w:t>
      </w:r>
      <w:r>
        <w:rPr>
          <w:rFonts w:hint="eastAsia" w:asciiTheme="minorEastAsia" w:hAnsiTheme="minorEastAsia" w:eastAsiaTheme="minorEastAsia"/>
          <w:color w:val="000000"/>
          <w:szCs w:val="21"/>
        </w:rPr>
        <w:t>。请注意，</w:t>
      </w:r>
      <w:r>
        <w:rPr>
          <w:rFonts w:hint="eastAsia" w:asciiTheme="minorEastAsia" w:hAnsiTheme="minorEastAsia" w:eastAsiaTheme="minorEastAsia"/>
          <w:b/>
          <w:color w:val="000000"/>
          <w:szCs w:val="21"/>
        </w:rPr>
        <w:t>参赛队名称及作品名称不得与院校名称相关</w:t>
      </w:r>
      <w:r>
        <w:rPr>
          <w:rFonts w:hint="eastAsia" w:asciiTheme="minorEastAsia" w:hAnsiTheme="minorEastAsia" w:eastAsiaTheme="minorEastAsia"/>
          <w:color w:val="000000"/>
          <w:szCs w:val="21"/>
        </w:rPr>
        <w:t>。</w:t>
      </w:r>
    </w:p>
    <w:p>
      <w:pPr>
        <w:pStyle w:val="18"/>
        <w:spacing w:line="440" w:lineRule="exac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3.报告内容中不允许出现队员姓名和所在院校。</w:t>
      </w:r>
    </w:p>
    <w:p>
      <w:pPr>
        <w:pStyle w:val="18"/>
        <w:spacing w:line="440" w:lineRule="exact"/>
        <w:rPr>
          <w:rFonts w:hint="eastAsia" w:asciiTheme="minorEastAsia" w:hAnsiTheme="minorEastAsia" w:eastAsiaTheme="minorEastAsia"/>
          <w:color w:val="000000"/>
          <w:szCs w:val="21"/>
        </w:rPr>
      </w:pPr>
      <w:r>
        <w:rPr>
          <w:rFonts w:asciiTheme="minorEastAsia" w:hAnsiTheme="minorEastAsia" w:eastAsiaTheme="minorEastAsia"/>
          <w:color w:val="000000"/>
          <w:szCs w:val="21"/>
        </w:rPr>
        <w:t xml:space="preserve">4. </w:t>
      </w:r>
      <w:r>
        <w:rPr>
          <w:rFonts w:hint="eastAsia" w:asciiTheme="minorEastAsia" w:hAnsiTheme="minorEastAsia" w:eastAsiaTheme="minorEastAsia"/>
          <w:color w:val="000000"/>
          <w:szCs w:val="21"/>
        </w:rPr>
        <w:t>请将</w:t>
      </w:r>
      <w:r>
        <w:rPr>
          <w:rFonts w:asciiTheme="minorEastAsia" w:hAnsiTheme="minorEastAsia" w:eastAsiaTheme="minorEastAsia"/>
          <w:color w:val="000000"/>
          <w:szCs w:val="21"/>
        </w:rPr>
        <w:t>PDF</w:t>
      </w:r>
      <w:r>
        <w:rPr>
          <w:rFonts w:hint="eastAsia" w:asciiTheme="minorEastAsia" w:hAnsiTheme="minorEastAsia" w:eastAsiaTheme="minorEastAsia"/>
          <w:color w:val="000000"/>
          <w:szCs w:val="21"/>
        </w:rPr>
        <w:t>格式商业计划书以附件形式发送至组委会邮箱：</w:t>
      </w:r>
      <w:r>
        <w:fldChar w:fldCharType="begin"/>
      </w:r>
      <w:r>
        <w:instrText xml:space="preserve"> HYPERLINK "mailto:ccpitxdzhu@163.com" </w:instrText>
      </w:r>
      <w:r>
        <w:fldChar w:fldCharType="separate"/>
      </w:r>
      <w:r>
        <w:rPr>
          <w:rStyle w:val="12"/>
          <w:rFonts w:hint="eastAsia" w:asciiTheme="minorEastAsia" w:hAnsiTheme="minorEastAsia" w:eastAsiaTheme="minorEastAsia"/>
          <w:szCs w:val="21"/>
          <w:lang w:val="en-US" w:eastAsia="zh-CN"/>
        </w:rPr>
        <w:t>shangwudasai10</w:t>
      </w:r>
      <w:r>
        <w:rPr>
          <w:rStyle w:val="12"/>
          <w:rFonts w:hint="eastAsia" w:asciiTheme="minorEastAsia" w:hAnsiTheme="minorEastAsia" w:eastAsiaTheme="minorEastAsia"/>
          <w:szCs w:val="21"/>
        </w:rPr>
        <w:t>@163.com</w:t>
      </w:r>
      <w:r>
        <w:rPr>
          <w:rStyle w:val="12"/>
          <w:rFonts w:hint="eastAsia" w:asciiTheme="minorEastAsia" w:hAnsiTheme="minorEastAsia" w:eastAsiaTheme="minorEastAsia"/>
          <w:szCs w:val="21"/>
        </w:rPr>
        <w:fldChar w:fldCharType="end"/>
      </w:r>
      <w:r>
        <w:rPr>
          <w:rFonts w:hint="eastAsia" w:asciiTheme="minorEastAsia" w:hAnsiTheme="minorEastAsia" w:eastAsiaTheme="minorEastAsia"/>
          <w:color w:val="000000"/>
          <w:szCs w:val="21"/>
        </w:rPr>
        <w:t>，文件命名格式为</w:t>
      </w:r>
      <w:r>
        <w:rPr>
          <w:rFonts w:hint="eastAsia" w:asciiTheme="minorEastAsia" w:hAnsiTheme="minorEastAsia" w:eastAsiaTheme="minorEastAsia"/>
          <w:b/>
          <w:color w:val="000000"/>
          <w:szCs w:val="21"/>
        </w:rPr>
        <w:t>“院校名称_团队名称_组别（本科组/研究生组）_队长姓名”</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 xml:space="preserve"> </w:t>
      </w:r>
    </w:p>
    <w:p>
      <w:pPr>
        <w:pStyle w:val="18"/>
        <w:spacing w:line="440" w:lineRule="exact"/>
        <w:rPr>
          <w:rFonts w:asciiTheme="minorEastAsia" w:hAnsiTheme="minorEastAsia" w:eastAsiaTheme="minorEastAsia"/>
          <w:color w:val="000000" w:themeColor="text1"/>
          <w:szCs w:val="21"/>
          <w14:textFill>
            <w14:solidFill>
              <w14:schemeClr w14:val="tx1"/>
            </w14:solidFill>
          </w14:textFill>
        </w:rPr>
      </w:pPr>
    </w:p>
    <w:p>
      <w:pPr>
        <w:spacing w:after="312" w:afterLines="100" w:line="440" w:lineRule="exact"/>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五、参赛要求</w:t>
      </w:r>
      <w:bookmarkStart w:id="0" w:name="_GoBack"/>
      <w:bookmarkEnd w:id="0"/>
    </w:p>
    <w:p>
      <w:pPr>
        <w:spacing w:line="44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（一）竞赛范围：大陆地区，不分赛区</w:t>
      </w:r>
    </w:p>
    <w:p>
      <w:pPr>
        <w:spacing w:line="44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（二）参赛资格：学习会计学、财务管理等专业或相关专业的全日制在校本科生或研究生。</w:t>
      </w:r>
      <w:r>
        <w:rPr>
          <w:rFonts w:asciiTheme="minorEastAsia" w:hAnsiTheme="minorEastAsia" w:eastAsiaTheme="minorEastAsia"/>
          <w:color w:val="000000" w:themeColor="text1"/>
          <w:szCs w:val="21"/>
          <w14:textFill>
            <w14:solidFill>
              <w14:schemeClr w14:val="tx1"/>
            </w14:solidFill>
          </w14:textFill>
        </w:rPr>
        <w:t xml:space="preserve"> </w:t>
      </w:r>
    </w:p>
    <w:p>
      <w:pPr>
        <w:spacing w:line="440" w:lineRule="exact"/>
        <w:rPr>
          <w:rFonts w:asciiTheme="minorEastAsia" w:hAnsiTheme="minorEastAsia" w:eastAsiaTheme="minorEastAsia"/>
          <w:color w:val="000000" w:themeColor="text1"/>
          <w:szCs w:val="21"/>
          <w14:textFill>
            <w14:solidFill>
              <w14:schemeClr w14:val="tx1"/>
            </w14:solidFill>
          </w14:textFill>
        </w:rPr>
      </w:pPr>
    </w:p>
    <w:p>
      <w:pPr>
        <w:spacing w:after="312" w:afterLines="100" w:line="440" w:lineRule="exact"/>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六、参赛费用</w:t>
      </w:r>
    </w:p>
    <w:p>
      <w:pPr>
        <w:spacing w:line="44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总决赛按照每支参赛队</w:t>
      </w:r>
      <w:r>
        <w:rPr>
          <w:rFonts w:hint="eastAsia" w:asciiTheme="minorEastAsia" w:hAnsiTheme="minorEastAsia" w:eastAsiaTheme="minorEastAsia"/>
          <w:color w:val="000000" w:themeColor="text1"/>
          <w:szCs w:val="21"/>
          <w14:textFill>
            <w14:solidFill>
              <w14:schemeClr w14:val="tx1"/>
            </w14:solidFill>
          </w14:textFill>
        </w:rPr>
        <w:t>2500元的标准收取参赛报名费，主要用于竞赛场地、竞赛资料和竞赛评审。参赛报名费请于指定日期前全额汇款至组委会账户，并注明“会计案例竞赛”。</w:t>
      </w:r>
    </w:p>
    <w:p>
      <w:pPr>
        <w:spacing w:line="440" w:lineRule="exact"/>
        <w:rPr>
          <w:rFonts w:asciiTheme="minorEastAsia" w:hAnsiTheme="minorEastAsia" w:eastAsiaTheme="minorEastAsia"/>
          <w:color w:val="000000" w:themeColor="text1"/>
          <w:szCs w:val="21"/>
          <w14:textFill>
            <w14:solidFill>
              <w14:schemeClr w14:val="tx1"/>
            </w14:solidFill>
          </w14:textFill>
        </w:rPr>
      </w:pPr>
    </w:p>
    <w:p>
      <w:pPr>
        <w:spacing w:after="312" w:afterLines="100" w:line="440" w:lineRule="exact"/>
        <w:rPr>
          <w:rFonts w:asciiTheme="minorEastAsia" w:hAnsiTheme="minorEastAsia" w:eastAsiaTheme="minorEastAsia"/>
          <w:b/>
          <w:sz w:val="28"/>
          <w:szCs w:val="28"/>
        </w:rPr>
      </w:pPr>
      <w:r>
        <w:rPr>
          <w:rFonts w:hint="eastAsia" w:asciiTheme="minorEastAsia" w:hAnsiTheme="minorEastAsia" w:eastAsiaTheme="minorEastAsia"/>
          <w:b/>
          <w:color w:val="000000" w:themeColor="text1"/>
          <w:sz w:val="28"/>
          <w:szCs w:val="28"/>
          <w14:textFill>
            <w14:solidFill>
              <w14:schemeClr w14:val="tx1"/>
            </w14:solidFill>
          </w14:textFill>
        </w:rPr>
        <w:t>七、</w:t>
      </w:r>
      <w:r>
        <w:rPr>
          <w:rFonts w:hint="eastAsia" w:asciiTheme="minorEastAsia" w:hAnsiTheme="minorEastAsia" w:eastAsiaTheme="minorEastAsia"/>
          <w:b/>
          <w:sz w:val="28"/>
          <w:szCs w:val="28"/>
        </w:rPr>
        <w:t>参赛日程</w:t>
      </w:r>
    </w:p>
    <w:p>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竞赛时间：2019年</w:t>
      </w:r>
      <w:r>
        <w:rPr>
          <w:rFonts w:asciiTheme="minorEastAsia" w:hAnsiTheme="minorEastAsia" w:eastAsiaTheme="minorEastAsia"/>
          <w:szCs w:val="21"/>
        </w:rPr>
        <w:t>9</w:t>
      </w:r>
      <w:r>
        <w:rPr>
          <w:rFonts w:hint="eastAsia" w:asciiTheme="minorEastAsia" w:hAnsiTheme="minorEastAsia" w:eastAsiaTheme="minorEastAsia"/>
          <w:szCs w:val="21"/>
        </w:rPr>
        <w:t>月—2020年6月。</w:t>
      </w:r>
    </w:p>
    <w:p>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（一）2019年12月30日前，参赛院校递交参赛院校登记表。</w:t>
      </w:r>
    </w:p>
    <w:p>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（二）2020年3月15日前，参赛队递交报名表和参赛方案。</w:t>
      </w:r>
    </w:p>
    <w:p>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（三）2020年3月23日前，确定入围全国总决赛名单。</w:t>
      </w:r>
    </w:p>
    <w:p>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（四）2020年4月，全国总决赛，竞赛地点：北京（暂定）。</w:t>
      </w:r>
    </w:p>
    <w:p>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（五）2020年6月上旬，海峡两岸与港澳地区总决赛，竞赛地点：香港（暂定）。</w:t>
      </w:r>
    </w:p>
    <w:p>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（六）主办单位有竞赛变更之权利。如有变更，会及时通知所有参赛团队。</w:t>
      </w:r>
    </w:p>
    <w:p>
      <w:pPr>
        <w:spacing w:line="440" w:lineRule="exact"/>
        <w:rPr>
          <w:rFonts w:asciiTheme="minorEastAsia" w:hAnsiTheme="minorEastAsia" w:eastAsiaTheme="minorEastAsia"/>
          <w:color w:val="000000" w:themeColor="text1"/>
          <w:szCs w:val="21"/>
          <w14:textFill>
            <w14:solidFill>
              <w14:schemeClr w14:val="tx1"/>
            </w14:solidFill>
          </w14:textFill>
        </w:rPr>
      </w:pPr>
    </w:p>
    <w:p>
      <w:pPr>
        <w:spacing w:after="312" w:afterLines="100" w:line="440" w:lineRule="exact"/>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八、现场扣分规则</w:t>
      </w:r>
    </w:p>
    <w:p>
      <w:pPr>
        <w:spacing w:line="44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（一）现场用纸质版策划案（封面与内容）、现场陈述展示所用PPT文档或是视频及动画中出现院校信息，即若以各种形式（文字、口头等）故意透露自己所在院校信息，扣3分。</w:t>
      </w:r>
    </w:p>
    <w:p>
      <w:pPr>
        <w:spacing w:line="44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（二）比赛现场参赛队员人数未符合大赛规定（每支参赛队参赛队员3-5名，含助演），扣3分。</w:t>
      </w:r>
    </w:p>
    <w:p>
      <w:pPr>
        <w:spacing w:line="44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（三）不同参赛队参赛队员交叉参赛（涉及到的每支参赛队扣分），扣3分。注：每支参赛队指导教师1-2人可以交叉指导。</w:t>
      </w:r>
    </w:p>
    <w:p>
      <w:pPr>
        <w:spacing w:line="44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（四） PPT陈述时间超时：超时1分钟内、超时2分钟内、超时3分钟内、超时4分钟内、超时5分钟内及以上分别扣除1分，1.5分，2分，2.5分，3分（最多扣除3分）。</w:t>
      </w:r>
    </w:p>
    <w:p>
      <w:pPr>
        <w:spacing w:line="44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（五）参赛语言不符合组委会要求，扣3分。</w:t>
      </w:r>
    </w:p>
    <w:p>
      <w:pPr>
        <w:spacing w:line="44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注：扣分均表示在评委评分的最终成绩上扣除。</w:t>
      </w:r>
    </w:p>
    <w:p>
      <w:pPr>
        <w:spacing w:line="44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附件：会计与商业管理案例竞赛评委用评分表 —— 学生组</w:t>
      </w:r>
    </w:p>
    <w:p>
      <w:pPr>
        <w:spacing w:line="440" w:lineRule="exact"/>
        <w:rPr>
          <w:rFonts w:asciiTheme="minorEastAsia" w:hAnsiTheme="minorEastAsia" w:eastAsiaTheme="minorEastAsia"/>
          <w:color w:val="000000" w:themeColor="text1"/>
          <w:szCs w:val="21"/>
          <w14:textFill>
            <w14:solidFill>
              <w14:schemeClr w14:val="tx1"/>
            </w14:solidFill>
          </w14:textFill>
        </w:rPr>
      </w:pPr>
    </w:p>
    <w:p>
      <w:pPr>
        <w:numPr>
          <w:ilvl w:val="0"/>
          <w:numId w:val="5"/>
        </w:numPr>
        <w:spacing w:after="312" w:afterLines="100" w:line="440" w:lineRule="exact"/>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奖项设置</w:t>
      </w:r>
      <w:r>
        <w:rPr>
          <w:rFonts w:asciiTheme="minorEastAsia" w:hAnsiTheme="minorEastAsia" w:eastAsiaTheme="minorEastAsia"/>
          <w:b/>
          <w:color w:val="000000" w:themeColor="text1"/>
          <w:sz w:val="28"/>
          <w:szCs w:val="28"/>
          <w14:textFill>
            <w14:solidFill>
              <w14:schemeClr w14:val="tx1"/>
            </w14:solidFill>
          </w14:textFill>
        </w:rPr>
        <w:t xml:space="preserve"> </w:t>
      </w:r>
    </w:p>
    <w:p>
      <w:pPr>
        <w:spacing w:line="440" w:lineRule="exact"/>
        <w:ind w:firstLine="480" w:firstLineChars="200"/>
        <w:jc w:val="left"/>
        <w:rPr>
          <w:rFonts w:hint="eastAsia" w:ascii="宋体" w:hAnsi="宋体" w:eastAsia="宋体"/>
          <w:b w:val="0"/>
          <w:bCs/>
          <w:sz w:val="24"/>
          <w:szCs w:val="24"/>
          <w:lang w:val="en-US" w:eastAsia="zh-CN"/>
        </w:rPr>
      </w:pPr>
      <w:r>
        <w:rPr>
          <w:rFonts w:hint="eastAsia" w:ascii="宋体" w:hAnsi="宋体" w:eastAsia="宋体"/>
          <w:b w:val="0"/>
          <w:bCs/>
          <w:sz w:val="24"/>
          <w:szCs w:val="24"/>
          <w:lang w:val="en-US" w:eastAsia="zh-CN"/>
        </w:rPr>
        <w:t>知识赛：</w:t>
      </w:r>
    </w:p>
    <w:p>
      <w:pPr>
        <w:numPr>
          <w:ilvl w:val="0"/>
          <w:numId w:val="6"/>
        </w:numPr>
        <w:spacing w:line="440" w:lineRule="exact"/>
        <w:ind w:firstLine="480" w:firstLineChars="200"/>
        <w:jc w:val="left"/>
        <w:rPr>
          <w:rFonts w:hint="eastAsia" w:ascii="宋体" w:hAnsi="宋体" w:eastAsia="宋体"/>
          <w:b w:val="0"/>
          <w:bCs/>
          <w:sz w:val="24"/>
          <w:szCs w:val="24"/>
          <w:lang w:val="en-US" w:eastAsia="zh-CN"/>
        </w:rPr>
      </w:pPr>
      <w:r>
        <w:rPr>
          <w:rFonts w:hint="eastAsia" w:ascii="宋体" w:hAnsi="宋体" w:eastAsia="宋体"/>
          <w:b w:val="0"/>
          <w:bCs/>
          <w:sz w:val="24"/>
          <w:szCs w:val="24"/>
          <w:lang w:val="en-US" w:eastAsia="zh-CN"/>
        </w:rPr>
        <w:t>知识赛组委会按照成绩划线，成绩优秀的按比例设置一、二、三等奖，对上述获奖的个人，由组委会颁发荣誉证书，此外知识赛还设置最佳院校组织奖 优秀指导教师奖。</w:t>
      </w:r>
    </w:p>
    <w:p>
      <w:pPr>
        <w:numPr>
          <w:ilvl w:val="0"/>
          <w:numId w:val="6"/>
        </w:numPr>
        <w:spacing w:line="440" w:lineRule="exact"/>
        <w:ind w:firstLine="480" w:firstLineChars="200"/>
        <w:jc w:val="left"/>
        <w:rPr>
          <w:rFonts w:asciiTheme="minorEastAsia" w:hAnsiTheme="minorEastAsia" w:eastAsiaTheme="minorEastAsia"/>
          <w:b/>
          <w:color w:val="FF0000"/>
          <w:sz w:val="28"/>
          <w:szCs w:val="28"/>
        </w:rPr>
      </w:pPr>
      <w:r>
        <w:rPr>
          <w:rFonts w:hint="eastAsia" w:ascii="宋体" w:hAnsi="宋体" w:eastAsia="宋体"/>
          <w:b w:val="0"/>
          <w:bCs/>
          <w:color w:val="FF0000"/>
          <w:sz w:val="24"/>
          <w:szCs w:val="24"/>
          <w:lang w:val="en-US" w:eastAsia="zh-CN"/>
        </w:rPr>
        <w:t>知识赛成绩合格的选手可自愿申领由主办单位颁发的财会类相关证书。证书具体申请办法另行通知。</w:t>
      </w:r>
    </w:p>
    <w:p>
      <w:pPr>
        <w:numPr>
          <w:ilvl w:val="0"/>
          <w:numId w:val="0"/>
        </w:numPr>
        <w:spacing w:line="440" w:lineRule="exact"/>
        <w:jc w:val="left"/>
        <w:rPr>
          <w:rFonts w:asciiTheme="minorEastAsia" w:hAnsiTheme="minorEastAsia" w:eastAsiaTheme="minorEastAsia"/>
          <w:b/>
          <w:color w:val="000000" w:themeColor="text1"/>
          <w:sz w:val="28"/>
          <w:szCs w:val="28"/>
          <w:lang w:val="en-US"/>
          <w14:textFill>
            <w14:solidFill>
              <w14:schemeClr w14:val="tx1"/>
            </w14:solidFill>
          </w14:textFill>
        </w:rPr>
      </w:pPr>
      <w:r>
        <w:rPr>
          <w:rFonts w:hint="eastAsia" w:ascii="宋体" w:hAnsi="宋体"/>
          <w:b w:val="0"/>
          <w:bCs/>
          <w:sz w:val="24"/>
          <w:szCs w:val="24"/>
          <w:lang w:val="en-US" w:eastAsia="zh-CN"/>
        </w:rPr>
        <w:t>全国总决赛:</w:t>
      </w:r>
    </w:p>
    <w:p>
      <w:pPr>
        <w:spacing w:line="440" w:lineRule="exact"/>
        <w:ind w:firstLine="420" w:firstLineChars="200"/>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（一）全国总决赛的参赛团队本科组和研究生组，分别设置一、二、三等奖。对上述获奖的团队和个人，由主办单位颁发荣誉证书。</w:t>
      </w:r>
    </w:p>
    <w:p>
      <w:pPr>
        <w:spacing w:line="440" w:lineRule="exact"/>
        <w:ind w:firstLine="420" w:firstLineChars="200"/>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（二）全国精英赛前三名的获奖团队，由主办单位分别颁发冠军、亚军和季军奖杯。冠亚季军参赛作品提炼成文章，可免费推荐发表在国家级学术期刊《中国商论》杂志。</w:t>
      </w:r>
    </w:p>
    <w:p>
      <w:pPr>
        <w:spacing w:line="440" w:lineRule="exact"/>
        <w:ind w:firstLine="420" w:firstLineChars="200"/>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三）本次竞赛活动还将设立最佳院校组织奖和优秀辅导教师奖等奖项。优秀指导教师奖获奖教师将优先推荐申请青年专家计划。优秀指导教师奖获奖教师的优秀论文，可免费推荐发表在国家级学术期刊《中国商论》杂志。</w:t>
      </w:r>
    </w:p>
    <w:p>
      <w:pPr>
        <w:spacing w:line="440" w:lineRule="exact"/>
        <w:ind w:firstLine="420" w:firstLineChars="200"/>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（四）由竞赛组委会以正式发文形式公布上述竞赛结果。</w:t>
      </w:r>
    </w:p>
    <w:p>
      <w:pPr>
        <w:spacing w:line="440" w:lineRule="exact"/>
        <w:ind w:firstLine="420" w:firstLineChars="200"/>
        <w:rPr>
          <w:rFonts w:asciiTheme="minorEastAsia" w:hAnsiTheme="minorEastAsia" w:eastAsiaTheme="minorEastAsia"/>
          <w:color w:val="000000" w:themeColor="text1"/>
          <w:szCs w:val="21"/>
          <w14:textFill>
            <w14:solidFill>
              <w14:schemeClr w14:val="tx1"/>
            </w14:solidFill>
          </w14:textFill>
        </w:rPr>
      </w:pPr>
    </w:p>
    <w:p>
      <w:pPr>
        <w:spacing w:after="312" w:afterLines="100" w:line="440" w:lineRule="exact"/>
        <w:jc w:val="left"/>
        <w:rPr>
          <w:rFonts w:ascii="宋体" w:hAnsi="宋体"/>
          <w:b/>
          <w:sz w:val="28"/>
          <w:szCs w:val="28"/>
          <w:lang w:eastAsia="zh-TW"/>
        </w:rPr>
      </w:pPr>
      <w:r>
        <w:rPr>
          <w:rFonts w:hint="eastAsia" w:ascii="宋体" w:hAnsi="宋体"/>
          <w:b/>
          <w:sz w:val="28"/>
          <w:szCs w:val="28"/>
          <w:lang w:eastAsia="zh-TW"/>
        </w:rPr>
        <w:t>十、大赛组委会联系方式</w:t>
      </w:r>
    </w:p>
    <w:p>
      <w:pPr>
        <w:spacing w:line="440" w:lineRule="exact"/>
        <w:rPr>
          <w:rFonts w:hint="default"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中国贸促会</w:t>
      </w:r>
      <w:r>
        <w:rPr>
          <w:rFonts w:hint="default" w:asciiTheme="minorEastAsia" w:hAnsiTheme="minorEastAsia" w:eastAsiaTheme="minorEastAsia"/>
          <w:color w:val="000000" w:themeColor="text1"/>
          <w:szCs w:val="21"/>
          <w:lang w:val="en-US" w:eastAsia="zh-CN"/>
          <w14:textFill>
            <w14:solidFill>
              <w14:schemeClr w14:val="tx1"/>
            </w14:solidFill>
          </w14:textFill>
        </w:rPr>
        <w:t>商业行业分会</w:t>
      </w:r>
      <w:r>
        <w:rPr>
          <w:rFonts w:hint="eastAsia" w:asciiTheme="minorEastAsia" w:hAnsiTheme="minorEastAsia" w:eastAsiaTheme="minorEastAsia"/>
          <w:color w:val="000000" w:themeColor="text1"/>
          <w:szCs w:val="21"/>
          <w:lang w:val="en-US" w:eastAsia="zh-CN"/>
          <w14:textFill>
            <w14:solidFill>
              <w14:schemeClr w14:val="tx1"/>
            </w14:solidFill>
          </w14:textFill>
        </w:rPr>
        <w:t>教育培训部山东办事处：</w:t>
      </w:r>
    </w:p>
    <w:p>
      <w:pPr>
        <w:widowControl/>
        <w:jc w:val="left"/>
        <w:rPr>
          <w:rFonts w:asciiTheme="minorEastAsia" w:hAnsiTheme="minorEastAsia" w:eastAsiaTheme="minorEastAsia"/>
          <w:color w:val="000000" w:themeColor="text1"/>
          <w:szCs w:val="21"/>
          <w14:textFill>
            <w14:solidFill>
              <w14:schemeClr w14:val="tx1"/>
            </w14:solidFill>
          </w14:textFill>
        </w:rPr>
      </w:pPr>
      <w:r>
        <w:rPr>
          <w:rFonts w:hint="default" w:asciiTheme="minorEastAsia" w:hAnsiTheme="minorEastAsia" w:eastAsiaTheme="minorEastAsia"/>
          <w:color w:val="000000" w:themeColor="text1"/>
          <w:szCs w:val="21"/>
          <w14:textFill>
            <w14:solidFill>
              <w14:schemeClr w14:val="tx1"/>
            </w14:solidFill>
          </w14:textFill>
        </w:rPr>
        <w:t>地  址：济南市天桥区无影山中路153号香港国际7号楼2单元1007室</w:t>
      </w:r>
    </w:p>
    <w:p>
      <w:pPr>
        <w:widowControl/>
        <w:jc w:val="left"/>
        <w:rPr>
          <w:rFonts w:asciiTheme="minorEastAsia" w:hAnsiTheme="minorEastAsia" w:eastAsiaTheme="minorEastAsia"/>
          <w:color w:val="000000" w:themeColor="text1"/>
          <w:szCs w:val="21"/>
          <w14:textFill>
            <w14:solidFill>
              <w14:schemeClr w14:val="tx1"/>
            </w14:solidFill>
          </w14:textFill>
        </w:rPr>
      </w:pPr>
      <w:r>
        <w:rPr>
          <w:rFonts w:hint="default" w:asciiTheme="minorEastAsia" w:hAnsiTheme="minorEastAsia" w:eastAsiaTheme="minorEastAsia"/>
          <w:color w:val="000000" w:themeColor="text1"/>
          <w:szCs w:val="21"/>
          <w14:textFill>
            <w14:solidFill>
              <w14:schemeClr w14:val="tx1"/>
            </w14:solidFill>
          </w14:textFill>
        </w:rPr>
        <w:t>联系人：靳成功</w:t>
      </w:r>
      <w:r>
        <w:rPr>
          <w:rFonts w:hint="eastAsia" w:asciiTheme="minorEastAsia" w:hAnsiTheme="minorEastAsia" w:eastAsiaTheme="minorEastAsia"/>
          <w:color w:val="000000" w:themeColor="text1"/>
          <w:szCs w:val="21"/>
          <w:lang w:val="en-US" w:eastAsia="zh-CN"/>
          <w14:textFill>
            <w14:solidFill>
              <w14:schemeClr w14:val="tx1"/>
            </w14:solidFill>
          </w14:textFill>
        </w:rPr>
        <w:t xml:space="preserve"> </w:t>
      </w:r>
      <w:r>
        <w:rPr>
          <w:rFonts w:hint="default" w:asciiTheme="minorEastAsia" w:hAnsiTheme="minorEastAsia" w:eastAsiaTheme="minorEastAsia"/>
          <w:color w:val="000000" w:themeColor="text1"/>
          <w:szCs w:val="21"/>
          <w14:textFill>
            <w14:solidFill>
              <w14:schemeClr w14:val="tx1"/>
            </w14:solidFill>
          </w14:textFill>
        </w:rPr>
        <w:t>   王磊</w:t>
      </w:r>
      <w:r>
        <w:rPr>
          <w:rFonts w:hint="eastAsia" w:asciiTheme="minorEastAsia" w:hAnsiTheme="minorEastAsia" w:eastAsiaTheme="minorEastAsia"/>
          <w:color w:val="000000" w:themeColor="text1"/>
          <w:szCs w:val="21"/>
          <w:lang w:val="en-US" w:eastAsia="zh-CN"/>
          <w14:textFill>
            <w14:solidFill>
              <w14:schemeClr w14:val="tx1"/>
            </w14:solidFill>
          </w14:textFill>
        </w:rPr>
        <w:t xml:space="preserve">    </w:t>
      </w:r>
    </w:p>
    <w:p>
      <w:pPr>
        <w:widowControl/>
        <w:jc w:val="left"/>
        <w:rPr>
          <w:rFonts w:hint="default" w:asciiTheme="minorEastAsia" w:hAnsiTheme="minorEastAsia" w:eastAsiaTheme="minorEastAsia"/>
          <w:color w:val="000000" w:themeColor="text1"/>
          <w:szCs w:val="21"/>
          <w14:textFill>
            <w14:solidFill>
              <w14:schemeClr w14:val="tx1"/>
            </w14:solidFill>
          </w14:textFill>
        </w:rPr>
      </w:pPr>
      <w:r>
        <w:rPr>
          <w:rFonts w:hint="default" w:asciiTheme="minorEastAsia" w:hAnsiTheme="minorEastAsia" w:eastAsiaTheme="minorEastAsia"/>
          <w:color w:val="000000" w:themeColor="text1"/>
          <w:szCs w:val="21"/>
          <w14:textFill>
            <w14:solidFill>
              <w14:schemeClr w14:val="tx1"/>
            </w14:solidFill>
          </w14:textFill>
        </w:rPr>
        <w:t>电  话：0531</w:t>
      </w:r>
      <w:r>
        <w:rPr>
          <w:rFonts w:asciiTheme="minorEastAsia" w:hAnsiTheme="minorEastAsia" w:eastAsiaTheme="minorEastAsia"/>
          <w:color w:val="000000" w:themeColor="text1"/>
          <w:szCs w:val="21"/>
          <w14:textFill>
            <w14:solidFill>
              <w14:schemeClr w14:val="tx1"/>
            </w14:solidFill>
          </w14:textFill>
        </w:rPr>
        <w:t>—</w:t>
      </w:r>
      <w:r>
        <w:rPr>
          <w:rFonts w:hint="default" w:asciiTheme="minorEastAsia" w:hAnsiTheme="minorEastAsia" w:eastAsiaTheme="minorEastAsia"/>
          <w:color w:val="000000" w:themeColor="text1"/>
          <w:szCs w:val="21"/>
          <w14:textFill>
            <w14:solidFill>
              <w14:schemeClr w14:val="tx1"/>
            </w14:solidFill>
          </w14:textFill>
        </w:rPr>
        <w:t>86591892</w:t>
      </w:r>
      <w:r>
        <w:rPr>
          <w:rFonts w:hint="eastAsia" w:asciiTheme="minorEastAsia" w:hAnsiTheme="minorEastAsia" w:eastAsiaTheme="minorEastAsia"/>
          <w:color w:val="000000" w:themeColor="text1"/>
          <w:szCs w:val="21"/>
          <w:lang w:val="en-US" w:eastAsia="zh-CN"/>
          <w14:textFill>
            <w14:solidFill>
              <w14:schemeClr w14:val="tx1"/>
            </w14:solidFill>
          </w14:textFill>
        </w:rPr>
        <w:t xml:space="preserve">   </w:t>
      </w:r>
      <w:r>
        <w:rPr>
          <w:rFonts w:hint="default" w:asciiTheme="minorEastAsia" w:hAnsiTheme="minorEastAsia" w:eastAsiaTheme="minorEastAsia"/>
          <w:color w:val="000000" w:themeColor="text1"/>
          <w:szCs w:val="21"/>
          <w14:textFill>
            <w14:solidFill>
              <w14:schemeClr w14:val="tx1"/>
            </w14:solidFill>
          </w14:textFill>
        </w:rPr>
        <w:t>  </w:t>
      </w:r>
    </w:p>
    <w:p>
      <w:pPr>
        <w:widowControl/>
        <w:jc w:val="left"/>
        <w:rPr>
          <w:rFonts w:asciiTheme="minorEastAsia" w:hAnsiTheme="minorEastAsia" w:eastAsiaTheme="minorEastAsia"/>
          <w:color w:val="000000" w:themeColor="text1"/>
          <w:szCs w:val="21"/>
          <w14:textFill>
            <w14:solidFill>
              <w14:schemeClr w14:val="tx1"/>
            </w14:solidFill>
          </w14:textFill>
        </w:rPr>
      </w:pPr>
      <w:r>
        <w:rPr>
          <w:rFonts w:hint="default" w:asciiTheme="minorEastAsia" w:hAnsiTheme="minorEastAsia" w:eastAsiaTheme="minorEastAsia"/>
          <w:color w:val="000000" w:themeColor="text1"/>
          <w:szCs w:val="21"/>
          <w14:textFill>
            <w14:solidFill>
              <w14:schemeClr w14:val="tx1"/>
            </w14:solidFill>
          </w14:textFill>
        </w:rPr>
        <w:t>邮  箱：shangwudasai10@163.com</w:t>
      </w:r>
    </w:p>
    <w:p>
      <w:pPr>
        <w:widowControl/>
        <w:jc w:val="left"/>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default" w:asciiTheme="minorEastAsia" w:hAnsiTheme="minorEastAsia" w:eastAsiaTheme="minorEastAsia"/>
          <w:color w:val="000000" w:themeColor="text1"/>
          <w:szCs w:val="21"/>
          <w14:textFill>
            <w14:solidFill>
              <w14:schemeClr w14:val="tx1"/>
            </w14:solidFill>
          </w14:textFill>
        </w:rPr>
        <w:t>网  站</w:t>
      </w:r>
      <w:r>
        <w:rPr>
          <w:rFonts w:hint="eastAsia" w:asciiTheme="minorEastAsia" w:hAnsiTheme="minorEastAsia" w:eastAsiaTheme="minorEastAsia"/>
          <w:color w:val="000000" w:themeColor="text1"/>
          <w:szCs w:val="21"/>
          <w:lang w:val="en-US" w:eastAsia="zh-CN"/>
          <w14:textFill>
            <w14:solidFill>
              <w14:schemeClr w14:val="tx1"/>
            </w14:solidFill>
          </w14:textFill>
        </w:rPr>
        <w:t>www.sdssfw.com</w:t>
      </w:r>
    </w:p>
    <w:p>
      <w:pPr>
        <w:widowControl/>
        <w:jc w:val="left"/>
        <w:rPr>
          <w:rFonts w:hint="eastAsia"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Q  Q:404218890           手 机：13127134237</w:t>
      </w:r>
    </w:p>
    <w:p>
      <w:pPr>
        <w:spacing w:line="440" w:lineRule="exact"/>
        <w:ind w:firstLine="3150" w:firstLineChars="15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 xml:space="preserve">                         </w:t>
      </w:r>
    </w:p>
    <w:p>
      <w:pPr>
        <w:widowControl/>
        <w:jc w:val="lef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br w:type="page"/>
      </w:r>
    </w:p>
    <w:p>
      <w:pPr>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附：会计与商业管理案例竞赛评委用评分表</w:t>
      </w:r>
    </w:p>
    <w:p>
      <w:pPr>
        <w:spacing w:after="156" w:afterLines="50"/>
        <w:jc w:val="center"/>
        <w:rPr>
          <w:rFonts w:asciiTheme="minorEastAsia" w:hAnsiTheme="minorEastAsia" w:eastAsiaTheme="minorEastAsia"/>
          <w:b/>
          <w:color w:val="000000"/>
          <w:sz w:val="32"/>
          <w:szCs w:val="32"/>
        </w:rPr>
      </w:pPr>
    </w:p>
    <w:p>
      <w:pPr>
        <w:spacing w:after="156" w:afterLines="50"/>
        <w:jc w:val="center"/>
        <w:rPr>
          <w:rFonts w:asciiTheme="minorEastAsia" w:hAnsiTheme="minorEastAsia" w:eastAsiaTheme="minorEastAsia"/>
          <w:b/>
          <w:color w:val="000000"/>
          <w:sz w:val="32"/>
          <w:szCs w:val="32"/>
        </w:rPr>
      </w:pPr>
      <w:r>
        <w:rPr>
          <w:rFonts w:hint="eastAsia" w:asciiTheme="minorEastAsia" w:hAnsiTheme="minorEastAsia" w:eastAsiaTheme="minorEastAsia"/>
          <w:b/>
          <w:color w:val="000000"/>
          <w:sz w:val="32"/>
          <w:szCs w:val="32"/>
        </w:rPr>
        <w:t>全国预选赛评分表</w:t>
      </w:r>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1267"/>
        <w:gridCol w:w="1367"/>
        <w:gridCol w:w="1367"/>
        <w:gridCol w:w="1368"/>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1" w:hRule="atLeast"/>
          <w:jc w:val="center"/>
        </w:trPr>
        <w:tc>
          <w:tcPr>
            <w:tcW w:w="1785" w:type="dxa"/>
            <w:vAlign w:val="center"/>
          </w:tcPr>
          <w:p>
            <w:pPr>
              <w:jc w:val="left"/>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案例竞赛报告</w:t>
            </w:r>
          </w:p>
          <w:p>
            <w:pPr>
              <w:jc w:val="left"/>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内容</w:t>
            </w:r>
            <w:r>
              <w:rPr>
                <w:rFonts w:asciiTheme="minorEastAsia" w:hAnsiTheme="minorEastAsia" w:eastAsiaTheme="minorEastAsia"/>
                <w:b/>
                <w:color w:val="000000"/>
                <w:szCs w:val="21"/>
              </w:rPr>
              <w:t xml:space="preserve"> </w:t>
            </w:r>
            <w:r>
              <w:rPr>
                <w:rFonts w:hint="eastAsia" w:asciiTheme="minorEastAsia" w:hAnsiTheme="minorEastAsia" w:eastAsiaTheme="minorEastAsia"/>
                <w:b/>
                <w:color w:val="000000"/>
                <w:szCs w:val="21"/>
              </w:rPr>
              <w:t>（10</w:t>
            </w:r>
            <w:r>
              <w:rPr>
                <w:rFonts w:asciiTheme="minorEastAsia" w:hAnsiTheme="minorEastAsia" w:eastAsiaTheme="minorEastAsia"/>
                <w:b/>
                <w:color w:val="000000"/>
                <w:szCs w:val="21"/>
              </w:rPr>
              <w:t>0</w:t>
            </w:r>
            <w:r>
              <w:rPr>
                <w:rFonts w:hint="eastAsia" w:asciiTheme="minorEastAsia" w:hAnsiTheme="minorEastAsia" w:eastAsiaTheme="minorEastAsia"/>
                <w:b/>
                <w:color w:val="000000"/>
                <w:szCs w:val="21"/>
              </w:rPr>
              <w:t>分）</w:t>
            </w:r>
          </w:p>
        </w:tc>
        <w:tc>
          <w:tcPr>
            <w:tcW w:w="1267"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差</w:t>
            </w:r>
          </w:p>
        </w:tc>
        <w:tc>
          <w:tcPr>
            <w:tcW w:w="1367"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中差</w:t>
            </w:r>
          </w:p>
        </w:tc>
        <w:tc>
          <w:tcPr>
            <w:tcW w:w="1367"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中等</w:t>
            </w:r>
          </w:p>
        </w:tc>
        <w:tc>
          <w:tcPr>
            <w:tcW w:w="1368"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好</w:t>
            </w:r>
          </w:p>
        </w:tc>
        <w:tc>
          <w:tcPr>
            <w:tcW w:w="1368"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极好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1" w:hRule="atLeast"/>
          <w:jc w:val="center"/>
        </w:trPr>
        <w:tc>
          <w:tcPr>
            <w:tcW w:w="1785" w:type="dxa"/>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内容完整程度</w:t>
            </w:r>
          </w:p>
        </w:tc>
        <w:tc>
          <w:tcPr>
            <w:tcW w:w="1267"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1     2</w:t>
            </w:r>
          </w:p>
        </w:tc>
        <w:tc>
          <w:tcPr>
            <w:tcW w:w="1367"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3      4</w:t>
            </w:r>
          </w:p>
        </w:tc>
        <w:tc>
          <w:tcPr>
            <w:tcW w:w="1367"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5      6</w:t>
            </w:r>
          </w:p>
        </w:tc>
        <w:tc>
          <w:tcPr>
            <w:tcW w:w="1368"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7    8</w:t>
            </w:r>
          </w:p>
        </w:tc>
        <w:tc>
          <w:tcPr>
            <w:tcW w:w="1368"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9      10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1" w:hRule="atLeast"/>
          <w:jc w:val="center"/>
        </w:trPr>
        <w:tc>
          <w:tcPr>
            <w:tcW w:w="1785" w:type="dxa"/>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问题识别</w:t>
            </w:r>
          </w:p>
        </w:tc>
        <w:tc>
          <w:tcPr>
            <w:tcW w:w="1267"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1  2</w:t>
            </w:r>
            <w:r>
              <w:rPr>
                <w:rFonts w:hint="eastAsia" w:asciiTheme="minorEastAsia" w:hAnsiTheme="minorEastAsia" w:eastAsiaTheme="minorEastAsia"/>
                <w:color w:val="000000"/>
                <w:szCs w:val="21"/>
              </w:rPr>
              <w:t xml:space="preserve">  3  4</w:t>
            </w:r>
          </w:p>
        </w:tc>
        <w:tc>
          <w:tcPr>
            <w:tcW w:w="1367"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5  6</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7  8</w:t>
            </w:r>
          </w:p>
        </w:tc>
        <w:tc>
          <w:tcPr>
            <w:tcW w:w="1367"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9  10 11 12</w:t>
            </w:r>
          </w:p>
        </w:tc>
        <w:tc>
          <w:tcPr>
            <w:tcW w:w="1368"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13</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14 15 16</w:t>
            </w:r>
          </w:p>
        </w:tc>
        <w:tc>
          <w:tcPr>
            <w:tcW w:w="1368"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17 18 19 20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1" w:hRule="atLeast"/>
          <w:jc w:val="center"/>
        </w:trPr>
        <w:tc>
          <w:tcPr>
            <w:tcW w:w="1785" w:type="dxa"/>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论述和决策确认的清晰程度</w:t>
            </w:r>
          </w:p>
        </w:tc>
        <w:tc>
          <w:tcPr>
            <w:tcW w:w="1267"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1  2</w:t>
            </w:r>
            <w:r>
              <w:rPr>
                <w:rFonts w:hint="eastAsia" w:asciiTheme="minorEastAsia" w:hAnsiTheme="minorEastAsia" w:eastAsiaTheme="minorEastAsia"/>
                <w:color w:val="000000"/>
                <w:szCs w:val="21"/>
              </w:rPr>
              <w:t xml:space="preserve">  3  4</w:t>
            </w:r>
          </w:p>
        </w:tc>
        <w:tc>
          <w:tcPr>
            <w:tcW w:w="1367"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5  6</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7  8</w:t>
            </w:r>
          </w:p>
        </w:tc>
        <w:tc>
          <w:tcPr>
            <w:tcW w:w="1367"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9  10 11 12</w:t>
            </w:r>
          </w:p>
        </w:tc>
        <w:tc>
          <w:tcPr>
            <w:tcW w:w="1368"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13</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14 15 16</w:t>
            </w:r>
          </w:p>
        </w:tc>
        <w:tc>
          <w:tcPr>
            <w:tcW w:w="1368"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17 18 19 20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1" w:hRule="atLeast"/>
          <w:jc w:val="center"/>
        </w:trPr>
        <w:tc>
          <w:tcPr>
            <w:tcW w:w="1785" w:type="dxa"/>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结论的正确有效性</w:t>
            </w:r>
          </w:p>
        </w:tc>
        <w:tc>
          <w:tcPr>
            <w:tcW w:w="1267"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1  2</w:t>
            </w:r>
            <w:r>
              <w:rPr>
                <w:rFonts w:hint="eastAsia" w:asciiTheme="minorEastAsia" w:hAnsiTheme="minorEastAsia" w:eastAsiaTheme="minorEastAsia"/>
                <w:color w:val="000000"/>
                <w:szCs w:val="21"/>
              </w:rPr>
              <w:t xml:space="preserve">  3  4</w:t>
            </w:r>
          </w:p>
        </w:tc>
        <w:tc>
          <w:tcPr>
            <w:tcW w:w="1367"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5  6</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7  8</w:t>
            </w:r>
          </w:p>
        </w:tc>
        <w:tc>
          <w:tcPr>
            <w:tcW w:w="1367"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9  10 11 12</w:t>
            </w:r>
          </w:p>
        </w:tc>
        <w:tc>
          <w:tcPr>
            <w:tcW w:w="1368"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13</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14 15 16</w:t>
            </w:r>
          </w:p>
        </w:tc>
        <w:tc>
          <w:tcPr>
            <w:tcW w:w="1368"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17 18 19 20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1" w:hRule="atLeast"/>
          <w:jc w:val="center"/>
        </w:trPr>
        <w:tc>
          <w:tcPr>
            <w:tcW w:w="1785" w:type="dxa"/>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财务与会计知识的运用</w:t>
            </w:r>
          </w:p>
        </w:tc>
        <w:tc>
          <w:tcPr>
            <w:tcW w:w="1267"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1  2</w:t>
            </w:r>
            <w:r>
              <w:rPr>
                <w:rFonts w:hint="eastAsia" w:asciiTheme="minorEastAsia" w:hAnsiTheme="minorEastAsia" w:eastAsiaTheme="minorEastAsia"/>
                <w:color w:val="000000"/>
                <w:szCs w:val="21"/>
              </w:rPr>
              <w:t xml:space="preserve">  3  4</w:t>
            </w:r>
          </w:p>
        </w:tc>
        <w:tc>
          <w:tcPr>
            <w:tcW w:w="1367"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5  6</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7  8</w:t>
            </w:r>
          </w:p>
        </w:tc>
        <w:tc>
          <w:tcPr>
            <w:tcW w:w="1367"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9  10 11 12</w:t>
            </w:r>
          </w:p>
        </w:tc>
        <w:tc>
          <w:tcPr>
            <w:tcW w:w="1368"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13</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14 15 16</w:t>
            </w:r>
          </w:p>
        </w:tc>
        <w:tc>
          <w:tcPr>
            <w:tcW w:w="1368"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17 18 19 20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1" w:hRule="atLeast"/>
          <w:jc w:val="center"/>
        </w:trPr>
        <w:tc>
          <w:tcPr>
            <w:tcW w:w="1785" w:type="dxa"/>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报告和阐释形式</w:t>
            </w:r>
          </w:p>
        </w:tc>
        <w:tc>
          <w:tcPr>
            <w:tcW w:w="1267"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1     2</w:t>
            </w:r>
          </w:p>
        </w:tc>
        <w:tc>
          <w:tcPr>
            <w:tcW w:w="1367"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3      4</w:t>
            </w:r>
          </w:p>
        </w:tc>
        <w:tc>
          <w:tcPr>
            <w:tcW w:w="1367"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5      6</w:t>
            </w:r>
          </w:p>
        </w:tc>
        <w:tc>
          <w:tcPr>
            <w:tcW w:w="1368"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7    8</w:t>
            </w:r>
          </w:p>
        </w:tc>
        <w:tc>
          <w:tcPr>
            <w:tcW w:w="1368"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9      10</w:t>
            </w:r>
          </w:p>
        </w:tc>
      </w:tr>
    </w:tbl>
    <w:p>
      <w:pPr>
        <w:rPr>
          <w:rFonts w:asciiTheme="minorEastAsia" w:hAnsiTheme="minorEastAsia" w:eastAsiaTheme="minorEastAsia"/>
          <w:color w:val="000000"/>
          <w:szCs w:val="21"/>
        </w:rPr>
      </w:pPr>
    </w:p>
    <w:p>
      <w:pPr>
        <w:rPr>
          <w:rFonts w:asciiTheme="minorEastAsia" w:hAnsiTheme="minorEastAsia" w:eastAsiaTheme="minorEastAsia"/>
          <w:color w:val="000000"/>
          <w:szCs w:val="21"/>
        </w:rPr>
      </w:pPr>
    </w:p>
    <w:p>
      <w:pPr>
        <w:widowControl/>
        <w:jc w:val="left"/>
        <w:rPr>
          <w:rFonts w:asciiTheme="minorEastAsia" w:hAnsiTheme="minorEastAsia" w:eastAsiaTheme="minorEastAsia"/>
          <w:color w:val="000000"/>
          <w:szCs w:val="21"/>
        </w:rPr>
      </w:pPr>
    </w:p>
    <w:p>
      <w:pPr>
        <w:widowControl/>
        <w:jc w:val="left"/>
        <w:rPr>
          <w:rFonts w:asciiTheme="minorEastAsia" w:hAnsiTheme="minorEastAsia" w:eastAsiaTheme="minorEastAsia"/>
          <w:color w:val="000000"/>
          <w:szCs w:val="21"/>
        </w:rPr>
      </w:pPr>
      <w:r>
        <w:rPr>
          <w:rFonts w:asciiTheme="minorEastAsia" w:hAnsiTheme="minorEastAsia" w:eastAsiaTheme="minorEastAsia"/>
          <w:color w:val="000000"/>
          <w:szCs w:val="21"/>
        </w:rPr>
        <w:br w:type="page"/>
      </w:r>
    </w:p>
    <w:p>
      <w:pPr>
        <w:jc w:val="center"/>
        <w:rPr>
          <w:rFonts w:asciiTheme="minorEastAsia" w:hAnsiTheme="minorEastAsia" w:eastAsiaTheme="minorEastAsia"/>
          <w:b/>
          <w:color w:val="000000"/>
          <w:sz w:val="36"/>
          <w:szCs w:val="36"/>
        </w:rPr>
      </w:pPr>
      <w:r>
        <w:rPr>
          <w:rFonts w:ascii="Times New Roman" w:hAnsi="Times New Roman"/>
          <w:b/>
          <w:color w:val="000000"/>
          <w:sz w:val="36"/>
          <w:szCs w:val="36"/>
        </w:rPr>
        <w:t>20</w:t>
      </w:r>
      <w:r>
        <w:rPr>
          <w:rFonts w:hint="eastAsia" w:ascii="Times New Roman" w:hAnsi="Times New Roman"/>
          <w:b/>
          <w:color w:val="000000"/>
          <w:sz w:val="36"/>
          <w:szCs w:val="36"/>
          <w:lang w:val="en-US" w:eastAsia="zh-CN"/>
        </w:rPr>
        <w:t>20</w:t>
      </w:r>
      <w:r>
        <w:rPr>
          <w:rFonts w:hint="eastAsia" w:asciiTheme="minorEastAsia" w:hAnsiTheme="minorEastAsia" w:eastAsiaTheme="minorEastAsia"/>
          <w:b/>
          <w:color w:val="000000"/>
          <w:sz w:val="36"/>
          <w:szCs w:val="36"/>
        </w:rPr>
        <w:t>年全国高校商业精英挑战赛</w:t>
      </w:r>
    </w:p>
    <w:p>
      <w:pPr>
        <w:jc w:val="center"/>
        <w:rPr>
          <w:rFonts w:hint="eastAsia" w:asciiTheme="minorEastAsia" w:hAnsiTheme="minorEastAsia" w:eastAsiaTheme="minorEastAsia"/>
          <w:b/>
          <w:color w:val="000000"/>
          <w:sz w:val="36"/>
          <w:szCs w:val="36"/>
        </w:rPr>
      </w:pPr>
      <w:r>
        <w:rPr>
          <w:rFonts w:hint="eastAsia" w:asciiTheme="minorEastAsia" w:hAnsiTheme="minorEastAsia" w:eastAsiaTheme="minorEastAsia"/>
          <w:b/>
          <w:color w:val="000000"/>
          <w:sz w:val="36"/>
          <w:szCs w:val="36"/>
        </w:rPr>
        <w:t>会计与商业管理案例竞赛评分表</w:t>
      </w:r>
    </w:p>
    <w:p>
      <w:pPr>
        <w:jc w:val="center"/>
        <w:rPr>
          <w:rFonts w:hint="eastAsia" w:asciiTheme="minorEastAsia" w:hAnsiTheme="minorEastAsia" w:eastAsiaTheme="minorEastAsia"/>
          <w:b/>
          <w:color w:val="000000"/>
          <w:sz w:val="36"/>
          <w:szCs w:val="36"/>
        </w:rPr>
      </w:pPr>
    </w:p>
    <w:p>
      <w:pPr>
        <w:rPr>
          <w:rFonts w:asciiTheme="minorEastAsia" w:hAnsiTheme="minorEastAsia" w:eastAsiaTheme="minorEastAsia"/>
          <w:b/>
          <w:color w:val="000000"/>
          <w:sz w:val="24"/>
          <w:szCs w:val="24"/>
          <w:u w:val="single"/>
        </w:rPr>
      </w:pPr>
      <w:r>
        <w:rPr>
          <w:rFonts w:hint="eastAsia" w:asciiTheme="minorEastAsia" w:hAnsiTheme="minorEastAsia" w:eastAsiaTheme="minorEastAsia"/>
          <w:b/>
          <w:color w:val="000000"/>
          <w:sz w:val="24"/>
          <w:szCs w:val="24"/>
        </w:rPr>
        <w:t>团队编号：</w:t>
      </w:r>
      <w:r>
        <w:rPr>
          <w:rFonts w:asciiTheme="minorEastAsia" w:hAnsiTheme="minorEastAsia" w:eastAsiaTheme="minorEastAsia"/>
          <w:b/>
          <w:color w:val="000000"/>
          <w:sz w:val="24"/>
          <w:szCs w:val="24"/>
        </w:rPr>
        <w:t xml:space="preserve">________________ </w:t>
      </w:r>
      <w:r>
        <w:rPr>
          <w:rFonts w:hint="eastAsia" w:asciiTheme="minorEastAsia" w:hAnsiTheme="minorEastAsia" w:eastAsiaTheme="minorEastAsia"/>
          <w:b/>
          <w:color w:val="000000"/>
          <w:sz w:val="24"/>
          <w:szCs w:val="24"/>
        </w:rPr>
        <w:t>评判员：</w:t>
      </w:r>
      <w:r>
        <w:rPr>
          <w:rFonts w:asciiTheme="minorEastAsia" w:hAnsiTheme="minorEastAsia" w:eastAsiaTheme="minorEastAsia"/>
          <w:b/>
          <w:color w:val="000000"/>
          <w:sz w:val="24"/>
          <w:szCs w:val="24"/>
        </w:rPr>
        <w:t>___________________</w:t>
      </w:r>
      <w:r>
        <w:rPr>
          <w:rFonts w:hint="eastAsia" w:asciiTheme="minorEastAsia" w:hAnsiTheme="minorEastAsia" w:eastAsiaTheme="minorEastAsia"/>
          <w:b/>
          <w:color w:val="000000"/>
          <w:sz w:val="24"/>
          <w:szCs w:val="24"/>
        </w:rPr>
        <w:t>总分：</w:t>
      </w:r>
      <w:r>
        <w:rPr>
          <w:rFonts w:hint="eastAsia" w:asciiTheme="minorEastAsia" w:hAnsiTheme="minorEastAsia" w:eastAsiaTheme="minorEastAsia"/>
          <w:b/>
          <w:color w:val="000000"/>
          <w:sz w:val="24"/>
          <w:szCs w:val="24"/>
          <w:u w:val="single"/>
        </w:rPr>
        <w:t xml:space="preserve"> </w:t>
      </w:r>
      <w:r>
        <w:rPr>
          <w:rFonts w:asciiTheme="minorEastAsia" w:hAnsiTheme="minorEastAsia" w:eastAsiaTheme="minorEastAsia"/>
          <w:b/>
          <w:color w:val="000000"/>
          <w:sz w:val="24"/>
          <w:szCs w:val="24"/>
          <w:u w:val="single"/>
        </w:rPr>
        <w:t xml:space="preserve">        </w:t>
      </w:r>
    </w:p>
    <w:p>
      <w:pPr>
        <w:rPr>
          <w:rFonts w:asciiTheme="minorEastAsia" w:hAnsiTheme="minorEastAsia" w:eastAsiaTheme="minorEastAsia"/>
          <w:b/>
          <w:color w:val="000000"/>
          <w:sz w:val="24"/>
          <w:szCs w:val="24"/>
          <w:u w:val="single"/>
        </w:rPr>
      </w:pP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092"/>
        <w:gridCol w:w="1176"/>
        <w:gridCol w:w="1134"/>
        <w:gridCol w:w="1060"/>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2802" w:type="dxa"/>
          </w:tcPr>
          <w:p>
            <w:pPr>
              <w:spacing w:line="360" w:lineRule="auto"/>
              <w:jc w:val="left"/>
              <w:rPr>
                <w:rFonts w:asciiTheme="minorEastAsia" w:hAnsiTheme="minorEastAsia" w:eastAsiaTheme="minorEastAsia"/>
                <w:b/>
                <w:color w:val="000000"/>
                <w:szCs w:val="21"/>
              </w:rPr>
            </w:pPr>
            <w:r>
              <w:rPr>
                <w:rFonts w:asciiTheme="minorEastAsia" w:hAnsiTheme="minorEastAsia" w:eastAsiaTheme="minorEastAsia"/>
                <w:b/>
                <w:color w:val="000000"/>
                <w:szCs w:val="21"/>
              </w:rPr>
              <w:t>a</w:t>
            </w:r>
            <w:r>
              <w:rPr>
                <w:rFonts w:asciiTheme="minorEastAsia" w:hAnsiTheme="minorEastAsia" w:eastAsiaTheme="minorEastAsia"/>
                <w:b/>
                <w:color w:val="000000"/>
                <w:kern w:val="0"/>
                <w:szCs w:val="21"/>
              </w:rPr>
              <w:t xml:space="preserve">. </w:t>
            </w:r>
            <w:r>
              <w:rPr>
                <w:rFonts w:hint="eastAsia" w:asciiTheme="minorEastAsia" w:hAnsiTheme="minorEastAsia" w:eastAsiaTheme="minorEastAsia"/>
                <w:b/>
                <w:color w:val="000000"/>
                <w:kern w:val="0"/>
                <w:szCs w:val="21"/>
              </w:rPr>
              <w:t>商业计划书（6</w:t>
            </w:r>
            <w:r>
              <w:rPr>
                <w:rFonts w:asciiTheme="minorEastAsia" w:hAnsiTheme="minorEastAsia" w:eastAsiaTheme="minorEastAsia"/>
                <w:b/>
                <w:color w:val="000000"/>
                <w:kern w:val="0"/>
                <w:szCs w:val="21"/>
              </w:rPr>
              <w:t>0</w:t>
            </w:r>
            <w:r>
              <w:rPr>
                <w:rFonts w:hint="eastAsia" w:asciiTheme="minorEastAsia" w:hAnsiTheme="minorEastAsia" w:eastAsiaTheme="minorEastAsia"/>
                <w:b/>
                <w:color w:val="000000"/>
                <w:kern w:val="0"/>
                <w:szCs w:val="21"/>
              </w:rPr>
              <w:t>分）：</w:t>
            </w:r>
            <w:r>
              <w:rPr>
                <w:rFonts w:asciiTheme="minorEastAsia" w:hAnsiTheme="minorEastAsia" w:eastAsiaTheme="minorEastAsia"/>
                <w:b/>
                <w:color w:val="000000"/>
                <w:szCs w:val="21"/>
              </w:rPr>
              <w:t xml:space="preserve"> </w:t>
            </w:r>
          </w:p>
        </w:tc>
        <w:tc>
          <w:tcPr>
            <w:tcW w:w="1092" w:type="dxa"/>
            <w:vAlign w:val="center"/>
          </w:tcPr>
          <w:p>
            <w:pPr>
              <w:spacing w:line="360" w:lineRule="auto"/>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差</w:t>
            </w:r>
          </w:p>
        </w:tc>
        <w:tc>
          <w:tcPr>
            <w:tcW w:w="1176" w:type="dxa"/>
            <w:vAlign w:val="center"/>
          </w:tcPr>
          <w:p>
            <w:pPr>
              <w:spacing w:line="360" w:lineRule="auto"/>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中差</w:t>
            </w:r>
          </w:p>
        </w:tc>
        <w:tc>
          <w:tcPr>
            <w:tcW w:w="1134" w:type="dxa"/>
            <w:vAlign w:val="center"/>
          </w:tcPr>
          <w:p>
            <w:pPr>
              <w:spacing w:line="360" w:lineRule="auto"/>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中等</w:t>
            </w:r>
          </w:p>
        </w:tc>
        <w:tc>
          <w:tcPr>
            <w:tcW w:w="1060" w:type="dxa"/>
            <w:vAlign w:val="center"/>
          </w:tcPr>
          <w:p>
            <w:pPr>
              <w:spacing w:line="360" w:lineRule="auto"/>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好</w:t>
            </w:r>
          </w:p>
        </w:tc>
        <w:tc>
          <w:tcPr>
            <w:tcW w:w="1258" w:type="dxa"/>
            <w:vAlign w:val="center"/>
          </w:tcPr>
          <w:p>
            <w:pPr>
              <w:spacing w:line="360" w:lineRule="auto"/>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极好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内容完整程度</w:t>
            </w:r>
          </w:p>
        </w:tc>
        <w:tc>
          <w:tcPr>
            <w:tcW w:w="1092" w:type="dxa"/>
            <w:vAlign w:val="center"/>
          </w:tcPr>
          <w:p>
            <w:pPr>
              <w:spacing w:before="156" w:beforeLines="50" w:after="156" w:afterLines="50"/>
              <w:jc w:val="center"/>
              <w:rPr>
                <w:rFonts w:ascii="Times New Roman" w:hAnsi="Times New Roman" w:eastAsiaTheme="minorEastAsia"/>
                <w:color w:val="000000"/>
                <w:szCs w:val="21"/>
              </w:rPr>
            </w:pPr>
            <w:r>
              <w:rPr>
                <w:rFonts w:ascii="Times New Roman" w:hAnsi="Times New Roman" w:eastAsiaTheme="minorEastAsia"/>
                <w:color w:val="000000"/>
                <w:szCs w:val="21"/>
              </w:rPr>
              <w:t>1     2</w:t>
            </w:r>
          </w:p>
        </w:tc>
        <w:tc>
          <w:tcPr>
            <w:tcW w:w="1176" w:type="dxa"/>
            <w:vAlign w:val="center"/>
          </w:tcPr>
          <w:p>
            <w:pPr>
              <w:spacing w:before="156" w:beforeLines="50" w:after="156" w:afterLines="50"/>
              <w:jc w:val="center"/>
              <w:rPr>
                <w:rFonts w:ascii="Times New Roman" w:hAnsi="Times New Roman" w:eastAsiaTheme="minorEastAsia"/>
                <w:color w:val="000000"/>
                <w:szCs w:val="21"/>
              </w:rPr>
            </w:pPr>
            <w:r>
              <w:rPr>
                <w:rFonts w:ascii="Times New Roman" w:hAnsi="Times New Roman" w:eastAsiaTheme="minorEastAsia"/>
                <w:color w:val="000000"/>
                <w:szCs w:val="21"/>
              </w:rPr>
              <w:t>3      4</w:t>
            </w:r>
          </w:p>
        </w:tc>
        <w:tc>
          <w:tcPr>
            <w:tcW w:w="1134" w:type="dxa"/>
            <w:vAlign w:val="center"/>
          </w:tcPr>
          <w:p>
            <w:pPr>
              <w:spacing w:before="156" w:beforeLines="50" w:after="156" w:afterLines="50"/>
              <w:jc w:val="center"/>
              <w:rPr>
                <w:rFonts w:ascii="Times New Roman" w:hAnsi="Times New Roman" w:eastAsiaTheme="minorEastAsia"/>
                <w:color w:val="000000"/>
                <w:szCs w:val="21"/>
              </w:rPr>
            </w:pPr>
            <w:r>
              <w:rPr>
                <w:rFonts w:ascii="Times New Roman" w:hAnsi="Times New Roman" w:eastAsiaTheme="minorEastAsia"/>
                <w:color w:val="000000"/>
                <w:szCs w:val="21"/>
              </w:rPr>
              <w:t>5      6</w:t>
            </w:r>
          </w:p>
        </w:tc>
        <w:tc>
          <w:tcPr>
            <w:tcW w:w="1060" w:type="dxa"/>
            <w:vAlign w:val="center"/>
          </w:tcPr>
          <w:p>
            <w:pPr>
              <w:spacing w:before="156" w:beforeLines="50" w:after="156" w:afterLines="50"/>
              <w:jc w:val="center"/>
              <w:rPr>
                <w:rFonts w:ascii="Times New Roman" w:hAnsi="Times New Roman" w:eastAsiaTheme="minorEastAsia"/>
                <w:color w:val="000000"/>
                <w:szCs w:val="21"/>
              </w:rPr>
            </w:pPr>
            <w:r>
              <w:rPr>
                <w:rFonts w:ascii="Times New Roman" w:hAnsi="Times New Roman" w:eastAsiaTheme="minorEastAsia"/>
                <w:color w:val="000000"/>
                <w:szCs w:val="21"/>
              </w:rPr>
              <w:t>7     8</w:t>
            </w:r>
          </w:p>
        </w:tc>
        <w:tc>
          <w:tcPr>
            <w:tcW w:w="1258" w:type="dxa"/>
            <w:vAlign w:val="center"/>
          </w:tcPr>
          <w:p>
            <w:pPr>
              <w:spacing w:before="156" w:beforeLines="50" w:after="156" w:afterLines="50"/>
              <w:jc w:val="center"/>
              <w:rPr>
                <w:rFonts w:ascii="Times New Roman" w:hAnsi="Times New Roman" w:eastAsiaTheme="minorEastAsia"/>
                <w:color w:val="000000"/>
                <w:szCs w:val="21"/>
              </w:rPr>
            </w:pPr>
            <w:r>
              <w:rPr>
                <w:rFonts w:ascii="Times New Roman" w:hAnsi="Times New Roman" w:eastAsiaTheme="minorEastAsia"/>
                <w:color w:val="000000"/>
                <w:szCs w:val="21"/>
              </w:rPr>
              <w:t>9     10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问题识别</w:t>
            </w:r>
          </w:p>
        </w:tc>
        <w:tc>
          <w:tcPr>
            <w:tcW w:w="1092" w:type="dxa"/>
            <w:vAlign w:val="center"/>
          </w:tcPr>
          <w:p>
            <w:pPr>
              <w:spacing w:before="156" w:beforeLines="50" w:after="156" w:afterLines="50"/>
              <w:jc w:val="center"/>
              <w:rPr>
                <w:rFonts w:ascii="Times New Roman" w:hAnsi="Times New Roman" w:eastAsiaTheme="minorEastAsia"/>
                <w:color w:val="000000"/>
                <w:szCs w:val="21"/>
              </w:rPr>
            </w:pPr>
            <w:r>
              <w:rPr>
                <w:rFonts w:ascii="Times New Roman" w:hAnsi="Times New Roman" w:eastAsiaTheme="minorEastAsia"/>
                <w:color w:val="000000"/>
                <w:szCs w:val="21"/>
              </w:rPr>
              <w:t>1     2</w:t>
            </w:r>
          </w:p>
        </w:tc>
        <w:tc>
          <w:tcPr>
            <w:tcW w:w="1176" w:type="dxa"/>
            <w:vAlign w:val="center"/>
          </w:tcPr>
          <w:p>
            <w:pPr>
              <w:spacing w:before="156" w:beforeLines="50" w:after="156" w:afterLines="50"/>
              <w:jc w:val="center"/>
              <w:rPr>
                <w:rFonts w:ascii="Times New Roman" w:hAnsi="Times New Roman" w:eastAsiaTheme="minorEastAsia"/>
                <w:color w:val="000000"/>
                <w:szCs w:val="21"/>
              </w:rPr>
            </w:pPr>
            <w:r>
              <w:rPr>
                <w:rFonts w:ascii="Times New Roman" w:hAnsi="Times New Roman" w:eastAsiaTheme="minorEastAsia"/>
                <w:color w:val="000000"/>
                <w:szCs w:val="21"/>
              </w:rPr>
              <w:t>3      4</w:t>
            </w:r>
          </w:p>
        </w:tc>
        <w:tc>
          <w:tcPr>
            <w:tcW w:w="1134" w:type="dxa"/>
            <w:vAlign w:val="center"/>
          </w:tcPr>
          <w:p>
            <w:pPr>
              <w:spacing w:before="156" w:beforeLines="50" w:after="156" w:afterLines="50"/>
              <w:jc w:val="center"/>
              <w:rPr>
                <w:rFonts w:ascii="Times New Roman" w:hAnsi="Times New Roman" w:eastAsiaTheme="minorEastAsia"/>
                <w:color w:val="000000"/>
                <w:szCs w:val="21"/>
              </w:rPr>
            </w:pPr>
            <w:r>
              <w:rPr>
                <w:rFonts w:ascii="Times New Roman" w:hAnsi="Times New Roman" w:eastAsiaTheme="minorEastAsia"/>
                <w:color w:val="000000"/>
                <w:szCs w:val="21"/>
              </w:rPr>
              <w:t>5      6</w:t>
            </w:r>
          </w:p>
        </w:tc>
        <w:tc>
          <w:tcPr>
            <w:tcW w:w="1060" w:type="dxa"/>
            <w:vAlign w:val="center"/>
          </w:tcPr>
          <w:p>
            <w:pPr>
              <w:spacing w:before="156" w:beforeLines="50" w:after="156" w:afterLines="50"/>
              <w:jc w:val="center"/>
              <w:rPr>
                <w:rFonts w:ascii="Times New Roman" w:hAnsi="Times New Roman" w:eastAsiaTheme="minorEastAsia"/>
                <w:color w:val="000000"/>
                <w:szCs w:val="21"/>
              </w:rPr>
            </w:pPr>
            <w:r>
              <w:rPr>
                <w:rFonts w:ascii="Times New Roman" w:hAnsi="Times New Roman" w:eastAsiaTheme="minorEastAsia"/>
                <w:color w:val="000000"/>
                <w:szCs w:val="21"/>
              </w:rPr>
              <w:t>7     8</w:t>
            </w:r>
          </w:p>
        </w:tc>
        <w:tc>
          <w:tcPr>
            <w:tcW w:w="1258" w:type="dxa"/>
            <w:vAlign w:val="center"/>
          </w:tcPr>
          <w:p>
            <w:pPr>
              <w:spacing w:before="156" w:beforeLines="50" w:after="156" w:afterLines="50"/>
              <w:jc w:val="center"/>
              <w:rPr>
                <w:rFonts w:ascii="Times New Roman" w:hAnsi="Times New Roman" w:eastAsiaTheme="minorEastAsia"/>
                <w:color w:val="000000"/>
                <w:szCs w:val="21"/>
              </w:rPr>
            </w:pPr>
            <w:r>
              <w:rPr>
                <w:rFonts w:ascii="Times New Roman" w:hAnsi="Times New Roman" w:eastAsiaTheme="minorEastAsia"/>
                <w:color w:val="000000"/>
                <w:szCs w:val="21"/>
              </w:rPr>
              <w:t>9     10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2802" w:type="dxa"/>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论述和决策确认的清晰程度</w:t>
            </w:r>
          </w:p>
        </w:tc>
        <w:tc>
          <w:tcPr>
            <w:tcW w:w="1092" w:type="dxa"/>
            <w:vAlign w:val="center"/>
          </w:tcPr>
          <w:p>
            <w:pPr>
              <w:jc w:val="center"/>
              <w:rPr>
                <w:rFonts w:ascii="Times New Roman" w:hAnsi="Times New Roman" w:eastAsiaTheme="minorEastAsia"/>
                <w:color w:val="000000"/>
                <w:szCs w:val="21"/>
              </w:rPr>
            </w:pPr>
            <w:r>
              <w:rPr>
                <w:rFonts w:ascii="Times New Roman" w:hAnsi="Times New Roman" w:eastAsiaTheme="minorEastAsia"/>
                <w:color w:val="000000"/>
                <w:szCs w:val="21"/>
              </w:rPr>
              <w:t>1     2</w:t>
            </w:r>
          </w:p>
        </w:tc>
        <w:tc>
          <w:tcPr>
            <w:tcW w:w="1176" w:type="dxa"/>
            <w:vAlign w:val="center"/>
          </w:tcPr>
          <w:p>
            <w:pPr>
              <w:jc w:val="center"/>
              <w:rPr>
                <w:rFonts w:ascii="Times New Roman" w:hAnsi="Times New Roman" w:eastAsiaTheme="minorEastAsia"/>
                <w:color w:val="000000"/>
                <w:szCs w:val="21"/>
              </w:rPr>
            </w:pPr>
            <w:r>
              <w:rPr>
                <w:rFonts w:ascii="Times New Roman" w:hAnsi="Times New Roman" w:eastAsiaTheme="minorEastAsia"/>
                <w:color w:val="000000"/>
                <w:szCs w:val="21"/>
              </w:rPr>
              <w:t>3      4</w:t>
            </w:r>
          </w:p>
        </w:tc>
        <w:tc>
          <w:tcPr>
            <w:tcW w:w="1134" w:type="dxa"/>
            <w:vAlign w:val="center"/>
          </w:tcPr>
          <w:p>
            <w:pPr>
              <w:jc w:val="center"/>
              <w:rPr>
                <w:rFonts w:ascii="Times New Roman" w:hAnsi="Times New Roman" w:eastAsiaTheme="minorEastAsia"/>
                <w:color w:val="000000"/>
                <w:szCs w:val="21"/>
              </w:rPr>
            </w:pPr>
            <w:r>
              <w:rPr>
                <w:rFonts w:ascii="Times New Roman" w:hAnsi="Times New Roman" w:eastAsiaTheme="minorEastAsia"/>
                <w:color w:val="000000"/>
                <w:szCs w:val="21"/>
              </w:rPr>
              <w:t>5      6</w:t>
            </w:r>
          </w:p>
        </w:tc>
        <w:tc>
          <w:tcPr>
            <w:tcW w:w="1060" w:type="dxa"/>
            <w:vAlign w:val="center"/>
          </w:tcPr>
          <w:p>
            <w:pPr>
              <w:jc w:val="center"/>
              <w:rPr>
                <w:rFonts w:ascii="Times New Roman" w:hAnsi="Times New Roman" w:eastAsiaTheme="minorEastAsia"/>
                <w:color w:val="000000"/>
                <w:szCs w:val="21"/>
              </w:rPr>
            </w:pPr>
            <w:r>
              <w:rPr>
                <w:rFonts w:ascii="Times New Roman" w:hAnsi="Times New Roman" w:eastAsiaTheme="minorEastAsia"/>
                <w:color w:val="000000"/>
                <w:szCs w:val="21"/>
              </w:rPr>
              <w:t>7     8</w:t>
            </w:r>
          </w:p>
        </w:tc>
        <w:tc>
          <w:tcPr>
            <w:tcW w:w="1258" w:type="dxa"/>
            <w:vAlign w:val="center"/>
          </w:tcPr>
          <w:p>
            <w:pPr>
              <w:jc w:val="center"/>
              <w:rPr>
                <w:rFonts w:ascii="Times New Roman" w:hAnsi="Times New Roman" w:eastAsiaTheme="minorEastAsia"/>
                <w:color w:val="000000"/>
                <w:szCs w:val="21"/>
              </w:rPr>
            </w:pPr>
            <w:r>
              <w:rPr>
                <w:rFonts w:ascii="Times New Roman" w:hAnsi="Times New Roman" w:eastAsiaTheme="minorEastAsia"/>
                <w:color w:val="000000"/>
                <w:szCs w:val="21"/>
              </w:rPr>
              <w:t>9     10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结论的正确有效性</w:t>
            </w:r>
          </w:p>
        </w:tc>
        <w:tc>
          <w:tcPr>
            <w:tcW w:w="1092" w:type="dxa"/>
            <w:vAlign w:val="center"/>
          </w:tcPr>
          <w:p>
            <w:pPr>
              <w:spacing w:before="156" w:beforeLines="50" w:after="156" w:afterLines="50"/>
              <w:jc w:val="center"/>
              <w:rPr>
                <w:rFonts w:ascii="Times New Roman" w:hAnsi="Times New Roman" w:eastAsiaTheme="minorEastAsia"/>
                <w:color w:val="000000"/>
                <w:szCs w:val="21"/>
              </w:rPr>
            </w:pPr>
            <w:r>
              <w:rPr>
                <w:rFonts w:ascii="Times New Roman" w:hAnsi="Times New Roman" w:eastAsiaTheme="minorEastAsia"/>
                <w:color w:val="000000"/>
                <w:szCs w:val="21"/>
              </w:rPr>
              <w:t>1     2</w:t>
            </w:r>
          </w:p>
        </w:tc>
        <w:tc>
          <w:tcPr>
            <w:tcW w:w="1176" w:type="dxa"/>
            <w:vAlign w:val="center"/>
          </w:tcPr>
          <w:p>
            <w:pPr>
              <w:spacing w:before="156" w:beforeLines="50" w:after="156" w:afterLines="50"/>
              <w:jc w:val="center"/>
              <w:rPr>
                <w:rFonts w:ascii="Times New Roman" w:hAnsi="Times New Roman" w:eastAsiaTheme="minorEastAsia"/>
                <w:color w:val="000000"/>
                <w:szCs w:val="21"/>
              </w:rPr>
            </w:pPr>
            <w:r>
              <w:rPr>
                <w:rFonts w:ascii="Times New Roman" w:hAnsi="Times New Roman" w:eastAsiaTheme="minorEastAsia"/>
                <w:color w:val="000000"/>
                <w:szCs w:val="21"/>
              </w:rPr>
              <w:t>3      4</w:t>
            </w:r>
          </w:p>
        </w:tc>
        <w:tc>
          <w:tcPr>
            <w:tcW w:w="1134" w:type="dxa"/>
            <w:vAlign w:val="center"/>
          </w:tcPr>
          <w:p>
            <w:pPr>
              <w:spacing w:before="156" w:beforeLines="50" w:after="156" w:afterLines="50"/>
              <w:jc w:val="center"/>
              <w:rPr>
                <w:rFonts w:ascii="Times New Roman" w:hAnsi="Times New Roman" w:eastAsiaTheme="minorEastAsia"/>
                <w:color w:val="000000"/>
                <w:szCs w:val="21"/>
              </w:rPr>
            </w:pPr>
            <w:r>
              <w:rPr>
                <w:rFonts w:ascii="Times New Roman" w:hAnsi="Times New Roman" w:eastAsiaTheme="minorEastAsia"/>
                <w:color w:val="000000"/>
                <w:szCs w:val="21"/>
              </w:rPr>
              <w:t>5      6</w:t>
            </w:r>
          </w:p>
        </w:tc>
        <w:tc>
          <w:tcPr>
            <w:tcW w:w="1060" w:type="dxa"/>
            <w:vAlign w:val="center"/>
          </w:tcPr>
          <w:p>
            <w:pPr>
              <w:spacing w:before="156" w:beforeLines="50" w:after="156" w:afterLines="50"/>
              <w:jc w:val="center"/>
              <w:rPr>
                <w:rFonts w:ascii="Times New Roman" w:hAnsi="Times New Roman" w:eastAsiaTheme="minorEastAsia"/>
                <w:color w:val="000000"/>
                <w:szCs w:val="21"/>
              </w:rPr>
            </w:pPr>
            <w:r>
              <w:rPr>
                <w:rFonts w:ascii="Times New Roman" w:hAnsi="Times New Roman" w:eastAsiaTheme="minorEastAsia"/>
                <w:color w:val="000000"/>
                <w:szCs w:val="21"/>
              </w:rPr>
              <w:t>7      8</w:t>
            </w:r>
          </w:p>
        </w:tc>
        <w:tc>
          <w:tcPr>
            <w:tcW w:w="1258" w:type="dxa"/>
            <w:vAlign w:val="center"/>
          </w:tcPr>
          <w:p>
            <w:pPr>
              <w:spacing w:before="156" w:beforeLines="50" w:after="156" w:afterLines="50"/>
              <w:jc w:val="center"/>
              <w:rPr>
                <w:rFonts w:ascii="Times New Roman" w:hAnsi="Times New Roman" w:eastAsiaTheme="minorEastAsia"/>
                <w:color w:val="000000"/>
                <w:szCs w:val="21"/>
              </w:rPr>
            </w:pPr>
            <w:r>
              <w:rPr>
                <w:rFonts w:ascii="Times New Roman" w:hAnsi="Times New Roman" w:eastAsiaTheme="minorEastAsia"/>
                <w:color w:val="000000"/>
                <w:szCs w:val="21"/>
              </w:rPr>
              <w:t>9     10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对问题的切题回应度</w:t>
            </w:r>
          </w:p>
        </w:tc>
        <w:tc>
          <w:tcPr>
            <w:tcW w:w="1092" w:type="dxa"/>
            <w:vAlign w:val="center"/>
          </w:tcPr>
          <w:p>
            <w:pPr>
              <w:spacing w:before="156" w:beforeLines="50" w:after="156" w:afterLines="50"/>
              <w:jc w:val="center"/>
              <w:rPr>
                <w:rFonts w:ascii="Times New Roman" w:hAnsi="Times New Roman" w:eastAsiaTheme="minorEastAsia"/>
                <w:color w:val="000000"/>
                <w:szCs w:val="21"/>
              </w:rPr>
            </w:pPr>
            <w:r>
              <w:rPr>
                <w:rFonts w:ascii="Times New Roman" w:hAnsi="Times New Roman" w:eastAsiaTheme="minorEastAsia"/>
                <w:color w:val="000000"/>
                <w:szCs w:val="21"/>
              </w:rPr>
              <w:t>1     2</w:t>
            </w:r>
          </w:p>
        </w:tc>
        <w:tc>
          <w:tcPr>
            <w:tcW w:w="1176" w:type="dxa"/>
            <w:vAlign w:val="center"/>
          </w:tcPr>
          <w:p>
            <w:pPr>
              <w:spacing w:before="156" w:beforeLines="50" w:after="156" w:afterLines="50"/>
              <w:jc w:val="center"/>
              <w:rPr>
                <w:rFonts w:ascii="Times New Roman" w:hAnsi="Times New Roman" w:eastAsiaTheme="minorEastAsia"/>
                <w:color w:val="000000"/>
                <w:szCs w:val="21"/>
              </w:rPr>
            </w:pPr>
            <w:r>
              <w:rPr>
                <w:rFonts w:ascii="Times New Roman" w:hAnsi="Times New Roman" w:eastAsiaTheme="minorEastAsia"/>
                <w:color w:val="000000"/>
                <w:szCs w:val="21"/>
              </w:rPr>
              <w:t>3      4</w:t>
            </w:r>
          </w:p>
        </w:tc>
        <w:tc>
          <w:tcPr>
            <w:tcW w:w="1134" w:type="dxa"/>
            <w:vAlign w:val="center"/>
          </w:tcPr>
          <w:p>
            <w:pPr>
              <w:spacing w:before="156" w:beforeLines="50" w:after="156" w:afterLines="50"/>
              <w:jc w:val="center"/>
              <w:rPr>
                <w:rFonts w:ascii="Times New Roman" w:hAnsi="Times New Roman" w:eastAsiaTheme="minorEastAsia"/>
                <w:color w:val="000000"/>
                <w:szCs w:val="21"/>
              </w:rPr>
            </w:pPr>
            <w:r>
              <w:rPr>
                <w:rFonts w:ascii="Times New Roman" w:hAnsi="Times New Roman" w:eastAsiaTheme="minorEastAsia"/>
                <w:color w:val="000000"/>
                <w:szCs w:val="21"/>
              </w:rPr>
              <w:t>5      6</w:t>
            </w:r>
          </w:p>
        </w:tc>
        <w:tc>
          <w:tcPr>
            <w:tcW w:w="1060" w:type="dxa"/>
            <w:vAlign w:val="center"/>
          </w:tcPr>
          <w:p>
            <w:pPr>
              <w:spacing w:before="156" w:beforeLines="50" w:after="156" w:afterLines="50"/>
              <w:jc w:val="center"/>
              <w:rPr>
                <w:rFonts w:ascii="Times New Roman" w:hAnsi="Times New Roman" w:eastAsiaTheme="minorEastAsia"/>
                <w:color w:val="000000"/>
                <w:szCs w:val="21"/>
              </w:rPr>
            </w:pPr>
            <w:r>
              <w:rPr>
                <w:rFonts w:ascii="Times New Roman" w:hAnsi="Times New Roman" w:eastAsiaTheme="minorEastAsia"/>
                <w:color w:val="000000"/>
                <w:szCs w:val="21"/>
              </w:rPr>
              <w:t>7      8</w:t>
            </w:r>
          </w:p>
        </w:tc>
        <w:tc>
          <w:tcPr>
            <w:tcW w:w="1258" w:type="dxa"/>
            <w:vAlign w:val="center"/>
          </w:tcPr>
          <w:p>
            <w:pPr>
              <w:spacing w:before="156" w:beforeLines="50" w:after="156" w:afterLines="50"/>
              <w:jc w:val="center"/>
              <w:rPr>
                <w:rFonts w:ascii="Times New Roman" w:hAnsi="Times New Roman" w:eastAsiaTheme="minorEastAsia"/>
                <w:color w:val="000000"/>
                <w:szCs w:val="21"/>
              </w:rPr>
            </w:pPr>
            <w:r>
              <w:rPr>
                <w:rFonts w:ascii="Times New Roman" w:hAnsi="Times New Roman" w:eastAsiaTheme="minorEastAsia"/>
                <w:color w:val="000000"/>
                <w:szCs w:val="21"/>
              </w:rPr>
              <w:t>9     10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报告和阐释形式</w:t>
            </w:r>
          </w:p>
        </w:tc>
        <w:tc>
          <w:tcPr>
            <w:tcW w:w="1092" w:type="dxa"/>
            <w:vAlign w:val="center"/>
          </w:tcPr>
          <w:p>
            <w:pPr>
              <w:spacing w:before="156" w:beforeLines="50" w:after="156" w:afterLines="50"/>
              <w:jc w:val="center"/>
              <w:rPr>
                <w:rFonts w:ascii="Times New Roman" w:hAnsi="Times New Roman" w:eastAsiaTheme="minorEastAsia"/>
                <w:color w:val="000000"/>
                <w:szCs w:val="21"/>
              </w:rPr>
            </w:pPr>
            <w:r>
              <w:rPr>
                <w:rFonts w:ascii="Times New Roman" w:hAnsi="Times New Roman" w:eastAsiaTheme="minorEastAsia"/>
                <w:color w:val="000000"/>
                <w:szCs w:val="21"/>
              </w:rPr>
              <w:t>1     2</w:t>
            </w:r>
          </w:p>
        </w:tc>
        <w:tc>
          <w:tcPr>
            <w:tcW w:w="1176" w:type="dxa"/>
            <w:vAlign w:val="center"/>
          </w:tcPr>
          <w:p>
            <w:pPr>
              <w:spacing w:before="156" w:beforeLines="50" w:after="156" w:afterLines="50"/>
              <w:jc w:val="center"/>
              <w:rPr>
                <w:rFonts w:ascii="Times New Roman" w:hAnsi="Times New Roman" w:eastAsiaTheme="minorEastAsia"/>
                <w:color w:val="000000"/>
                <w:szCs w:val="21"/>
              </w:rPr>
            </w:pPr>
            <w:r>
              <w:rPr>
                <w:rFonts w:ascii="Times New Roman" w:hAnsi="Times New Roman" w:eastAsiaTheme="minorEastAsia"/>
                <w:color w:val="000000"/>
                <w:szCs w:val="21"/>
              </w:rPr>
              <w:t>3      4</w:t>
            </w:r>
          </w:p>
        </w:tc>
        <w:tc>
          <w:tcPr>
            <w:tcW w:w="1134" w:type="dxa"/>
            <w:vAlign w:val="center"/>
          </w:tcPr>
          <w:p>
            <w:pPr>
              <w:spacing w:before="156" w:beforeLines="50" w:after="156" w:afterLines="50"/>
              <w:jc w:val="center"/>
              <w:rPr>
                <w:rFonts w:ascii="Times New Roman" w:hAnsi="Times New Roman" w:eastAsiaTheme="minorEastAsia"/>
                <w:color w:val="000000"/>
                <w:szCs w:val="21"/>
              </w:rPr>
            </w:pPr>
            <w:r>
              <w:rPr>
                <w:rFonts w:ascii="Times New Roman" w:hAnsi="Times New Roman" w:eastAsiaTheme="minorEastAsia"/>
                <w:color w:val="000000"/>
                <w:szCs w:val="21"/>
              </w:rPr>
              <w:t>5      6</w:t>
            </w:r>
          </w:p>
        </w:tc>
        <w:tc>
          <w:tcPr>
            <w:tcW w:w="1060" w:type="dxa"/>
            <w:vAlign w:val="center"/>
          </w:tcPr>
          <w:p>
            <w:pPr>
              <w:spacing w:before="156" w:beforeLines="50" w:after="156" w:afterLines="50"/>
              <w:jc w:val="center"/>
              <w:rPr>
                <w:rFonts w:ascii="Times New Roman" w:hAnsi="Times New Roman" w:eastAsiaTheme="minorEastAsia"/>
                <w:color w:val="000000"/>
                <w:szCs w:val="21"/>
              </w:rPr>
            </w:pPr>
            <w:r>
              <w:rPr>
                <w:rFonts w:ascii="Times New Roman" w:hAnsi="Times New Roman" w:eastAsiaTheme="minorEastAsia"/>
                <w:color w:val="000000"/>
                <w:szCs w:val="21"/>
              </w:rPr>
              <w:t>7      8</w:t>
            </w:r>
          </w:p>
        </w:tc>
        <w:tc>
          <w:tcPr>
            <w:tcW w:w="1258" w:type="dxa"/>
            <w:vAlign w:val="center"/>
          </w:tcPr>
          <w:p>
            <w:pPr>
              <w:spacing w:before="156" w:beforeLines="50" w:after="156" w:afterLines="50"/>
              <w:jc w:val="center"/>
              <w:rPr>
                <w:rFonts w:ascii="Times New Roman" w:hAnsi="Times New Roman" w:eastAsiaTheme="minorEastAsia"/>
                <w:color w:val="000000"/>
                <w:szCs w:val="21"/>
              </w:rPr>
            </w:pPr>
            <w:r>
              <w:rPr>
                <w:rFonts w:ascii="Times New Roman" w:hAnsi="Times New Roman" w:eastAsiaTheme="minorEastAsia"/>
                <w:color w:val="000000"/>
                <w:szCs w:val="21"/>
              </w:rPr>
              <w:t>9     10</w:t>
            </w:r>
          </w:p>
        </w:tc>
      </w:tr>
    </w:tbl>
    <w:tbl>
      <w:tblPr>
        <w:tblStyle w:val="21"/>
        <w:tblpPr w:leftFromText="180" w:rightFromText="180" w:vertAnchor="text" w:horzAnchor="page" w:tblpX="1830" w:tblpY="312"/>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9"/>
        <w:gridCol w:w="1051"/>
        <w:gridCol w:w="1170"/>
        <w:gridCol w:w="1140"/>
        <w:gridCol w:w="1104"/>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2799" w:type="dxa"/>
          </w:tcPr>
          <w:p>
            <w:pPr>
              <w:spacing w:line="360" w:lineRule="auto"/>
              <w:jc w:val="left"/>
              <w:rPr>
                <w:rFonts w:asciiTheme="minorEastAsia" w:hAnsiTheme="minorEastAsia" w:eastAsiaTheme="minorEastAsia"/>
                <w:b/>
                <w:color w:val="000000"/>
                <w:kern w:val="0"/>
                <w:sz w:val="21"/>
                <w:szCs w:val="21"/>
              </w:rPr>
            </w:pPr>
            <w:r>
              <w:rPr>
                <w:rFonts w:hint="eastAsia" w:asciiTheme="minorEastAsia" w:hAnsiTheme="minorEastAsia" w:eastAsiaTheme="minorEastAsia"/>
                <w:b/>
                <w:color w:val="000000"/>
                <w:kern w:val="0"/>
                <w:sz w:val="21"/>
                <w:szCs w:val="21"/>
              </w:rPr>
              <w:t>b. 演讲技能</w:t>
            </w:r>
            <w:r>
              <w:rPr>
                <w:rFonts w:asciiTheme="minorEastAsia" w:hAnsiTheme="minorEastAsia" w:eastAsiaTheme="minorEastAsia"/>
                <w:b/>
                <w:color w:val="000000"/>
                <w:kern w:val="0"/>
                <w:sz w:val="21"/>
                <w:szCs w:val="21"/>
              </w:rPr>
              <w:t>（</w:t>
            </w:r>
            <w:r>
              <w:rPr>
                <w:rFonts w:hint="eastAsia" w:asciiTheme="minorEastAsia" w:hAnsiTheme="minorEastAsia" w:eastAsiaTheme="minorEastAsia"/>
                <w:b/>
                <w:color w:val="000000"/>
                <w:kern w:val="0"/>
                <w:sz w:val="21"/>
                <w:szCs w:val="21"/>
              </w:rPr>
              <w:t>20</w:t>
            </w:r>
            <w:r>
              <w:rPr>
                <w:rFonts w:asciiTheme="minorEastAsia" w:hAnsiTheme="minorEastAsia" w:eastAsiaTheme="minorEastAsia"/>
                <w:b/>
                <w:color w:val="000000"/>
                <w:kern w:val="0"/>
                <w:sz w:val="21"/>
                <w:szCs w:val="21"/>
              </w:rPr>
              <w:t xml:space="preserve">分）： </w:t>
            </w:r>
          </w:p>
        </w:tc>
        <w:tc>
          <w:tcPr>
            <w:tcW w:w="1051" w:type="dxa"/>
            <w:vAlign w:val="center"/>
          </w:tcPr>
          <w:p>
            <w:pPr>
              <w:spacing w:line="360" w:lineRule="auto"/>
              <w:jc w:val="center"/>
              <w:rPr>
                <w:rFonts w:asciiTheme="minorEastAsia" w:hAnsiTheme="minorEastAsia" w:eastAsiaTheme="minorEastAsia"/>
                <w:b/>
                <w:color w:val="000000"/>
                <w:kern w:val="0"/>
                <w:sz w:val="21"/>
                <w:szCs w:val="21"/>
              </w:rPr>
            </w:pPr>
            <w:r>
              <w:rPr>
                <w:rFonts w:hint="eastAsia" w:asciiTheme="minorEastAsia" w:hAnsiTheme="minorEastAsia" w:eastAsiaTheme="minorEastAsia"/>
                <w:b/>
                <w:color w:val="000000"/>
                <w:kern w:val="0"/>
                <w:sz w:val="21"/>
                <w:szCs w:val="21"/>
              </w:rPr>
              <w:t>差</w:t>
            </w:r>
          </w:p>
        </w:tc>
        <w:tc>
          <w:tcPr>
            <w:tcW w:w="1170" w:type="dxa"/>
            <w:vAlign w:val="center"/>
          </w:tcPr>
          <w:p>
            <w:pPr>
              <w:spacing w:line="360" w:lineRule="auto"/>
              <w:jc w:val="center"/>
              <w:rPr>
                <w:rFonts w:asciiTheme="minorEastAsia" w:hAnsiTheme="minorEastAsia" w:eastAsiaTheme="minorEastAsia"/>
                <w:b/>
                <w:color w:val="000000"/>
                <w:kern w:val="0"/>
                <w:sz w:val="21"/>
                <w:szCs w:val="21"/>
              </w:rPr>
            </w:pPr>
            <w:r>
              <w:rPr>
                <w:rFonts w:hint="eastAsia" w:asciiTheme="minorEastAsia" w:hAnsiTheme="minorEastAsia" w:eastAsiaTheme="minorEastAsia"/>
                <w:b/>
                <w:color w:val="000000"/>
                <w:kern w:val="0"/>
                <w:sz w:val="21"/>
                <w:szCs w:val="21"/>
              </w:rPr>
              <w:t>中差</w:t>
            </w:r>
          </w:p>
        </w:tc>
        <w:tc>
          <w:tcPr>
            <w:tcW w:w="1140" w:type="dxa"/>
            <w:vAlign w:val="center"/>
          </w:tcPr>
          <w:p>
            <w:pPr>
              <w:spacing w:line="360" w:lineRule="auto"/>
              <w:jc w:val="center"/>
              <w:rPr>
                <w:rFonts w:asciiTheme="minorEastAsia" w:hAnsiTheme="minorEastAsia" w:eastAsiaTheme="minorEastAsia"/>
                <w:b/>
                <w:color w:val="000000"/>
                <w:kern w:val="0"/>
                <w:sz w:val="21"/>
                <w:szCs w:val="21"/>
              </w:rPr>
            </w:pPr>
            <w:r>
              <w:rPr>
                <w:rFonts w:hint="eastAsia" w:asciiTheme="minorEastAsia" w:hAnsiTheme="minorEastAsia" w:eastAsiaTheme="minorEastAsia"/>
                <w:b/>
                <w:color w:val="000000"/>
                <w:kern w:val="0"/>
                <w:sz w:val="21"/>
                <w:szCs w:val="21"/>
              </w:rPr>
              <w:t>中等</w:t>
            </w:r>
          </w:p>
        </w:tc>
        <w:tc>
          <w:tcPr>
            <w:tcW w:w="1104" w:type="dxa"/>
            <w:vAlign w:val="center"/>
          </w:tcPr>
          <w:p>
            <w:pPr>
              <w:spacing w:line="360" w:lineRule="auto"/>
              <w:jc w:val="center"/>
              <w:rPr>
                <w:rFonts w:asciiTheme="minorEastAsia" w:hAnsiTheme="minorEastAsia" w:eastAsiaTheme="minorEastAsia"/>
                <w:b/>
                <w:color w:val="000000"/>
                <w:kern w:val="0"/>
                <w:sz w:val="21"/>
                <w:szCs w:val="21"/>
              </w:rPr>
            </w:pPr>
            <w:r>
              <w:rPr>
                <w:rFonts w:hint="eastAsia" w:asciiTheme="minorEastAsia" w:hAnsiTheme="minorEastAsia" w:eastAsiaTheme="minorEastAsia"/>
                <w:b/>
                <w:color w:val="000000"/>
                <w:kern w:val="0"/>
                <w:sz w:val="21"/>
                <w:szCs w:val="21"/>
              </w:rPr>
              <w:t>好</w:t>
            </w:r>
          </w:p>
        </w:tc>
        <w:tc>
          <w:tcPr>
            <w:tcW w:w="1258" w:type="dxa"/>
            <w:vAlign w:val="center"/>
          </w:tcPr>
          <w:p>
            <w:pPr>
              <w:spacing w:line="360" w:lineRule="auto"/>
              <w:jc w:val="center"/>
              <w:rPr>
                <w:rFonts w:asciiTheme="minorEastAsia" w:hAnsiTheme="minorEastAsia" w:eastAsiaTheme="minorEastAsia"/>
                <w:b/>
                <w:color w:val="000000"/>
                <w:kern w:val="0"/>
                <w:sz w:val="21"/>
                <w:szCs w:val="21"/>
              </w:rPr>
            </w:pPr>
            <w:r>
              <w:rPr>
                <w:rFonts w:hint="eastAsia" w:asciiTheme="minorEastAsia" w:hAnsiTheme="minorEastAsia" w:eastAsiaTheme="minorEastAsia"/>
                <w:b/>
                <w:color w:val="000000"/>
                <w:kern w:val="0"/>
                <w:sz w:val="21"/>
                <w:szCs w:val="21"/>
              </w:rPr>
              <w:t>极好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3" w:hRule="atLeast"/>
        </w:trPr>
        <w:tc>
          <w:tcPr>
            <w:tcW w:w="2799" w:type="dxa"/>
            <w:vAlign w:val="center"/>
          </w:tcPr>
          <w:p>
            <w:pPr>
              <w:spacing w:line="240" w:lineRule="auto"/>
              <w:rPr>
                <w:rFonts w:asciiTheme="minorEastAsia" w:hAnsiTheme="minorEastAsia" w:eastAsiaTheme="minorEastAsia"/>
                <w:color w:val="000000"/>
                <w:kern w:val="0"/>
                <w:sz w:val="21"/>
                <w:szCs w:val="21"/>
              </w:rPr>
            </w:pPr>
            <w:r>
              <w:rPr>
                <w:rFonts w:asciiTheme="minorEastAsia" w:hAnsiTheme="minorEastAsia" w:eastAsiaTheme="minorEastAsia"/>
                <w:color w:val="000000"/>
                <w:kern w:val="0"/>
                <w:sz w:val="21"/>
                <w:szCs w:val="21"/>
              </w:rPr>
              <w:t>演讲专业程度（包括视觉辅助工具的使用</w:t>
            </w:r>
            <w:r>
              <w:rPr>
                <w:rFonts w:hint="eastAsia" w:asciiTheme="minorEastAsia" w:hAnsiTheme="minorEastAsia" w:eastAsiaTheme="minorEastAsia"/>
                <w:color w:val="000000"/>
                <w:kern w:val="0"/>
                <w:sz w:val="21"/>
                <w:szCs w:val="21"/>
              </w:rPr>
              <w:t>）</w:t>
            </w:r>
          </w:p>
        </w:tc>
        <w:tc>
          <w:tcPr>
            <w:tcW w:w="1051" w:type="dxa"/>
            <w:vAlign w:val="center"/>
          </w:tcPr>
          <w:p>
            <w:pPr>
              <w:jc w:val="center"/>
              <w:rPr>
                <w:rFonts w:ascii="Times New Roman" w:hAnsi="Times New Roman" w:eastAsiaTheme="minorEastAsia"/>
                <w:color w:val="000000"/>
                <w:kern w:val="0"/>
                <w:sz w:val="21"/>
                <w:szCs w:val="21"/>
              </w:rPr>
            </w:pPr>
            <w:r>
              <w:rPr>
                <w:rFonts w:ascii="Times New Roman" w:hAnsi="Times New Roman" w:eastAsiaTheme="minorEastAsia"/>
                <w:color w:val="000000"/>
                <w:kern w:val="0"/>
                <w:sz w:val="21"/>
                <w:szCs w:val="21"/>
              </w:rPr>
              <w:t>1</w:t>
            </w:r>
          </w:p>
        </w:tc>
        <w:tc>
          <w:tcPr>
            <w:tcW w:w="1170" w:type="dxa"/>
            <w:vAlign w:val="center"/>
          </w:tcPr>
          <w:p>
            <w:pPr>
              <w:jc w:val="center"/>
              <w:rPr>
                <w:rFonts w:ascii="Times New Roman" w:hAnsi="Times New Roman" w:eastAsiaTheme="minorEastAsia"/>
                <w:color w:val="000000"/>
                <w:kern w:val="0"/>
                <w:sz w:val="21"/>
                <w:szCs w:val="21"/>
              </w:rPr>
            </w:pPr>
            <w:r>
              <w:rPr>
                <w:rFonts w:ascii="Times New Roman" w:hAnsi="Times New Roman" w:eastAsiaTheme="minorEastAsia"/>
                <w:color w:val="000000"/>
                <w:kern w:val="0"/>
                <w:sz w:val="21"/>
                <w:szCs w:val="21"/>
              </w:rPr>
              <w:t>2</w:t>
            </w:r>
          </w:p>
        </w:tc>
        <w:tc>
          <w:tcPr>
            <w:tcW w:w="1140" w:type="dxa"/>
            <w:vAlign w:val="center"/>
          </w:tcPr>
          <w:p>
            <w:pPr>
              <w:jc w:val="center"/>
              <w:rPr>
                <w:rFonts w:ascii="Times New Roman" w:hAnsi="Times New Roman" w:eastAsiaTheme="minorEastAsia"/>
                <w:color w:val="000000"/>
                <w:kern w:val="0"/>
                <w:sz w:val="21"/>
                <w:szCs w:val="21"/>
              </w:rPr>
            </w:pPr>
            <w:r>
              <w:rPr>
                <w:rFonts w:ascii="Times New Roman" w:hAnsi="Times New Roman" w:eastAsiaTheme="minorEastAsia"/>
                <w:color w:val="000000"/>
                <w:kern w:val="0"/>
                <w:sz w:val="21"/>
                <w:szCs w:val="21"/>
              </w:rPr>
              <w:t>3</w:t>
            </w:r>
          </w:p>
        </w:tc>
        <w:tc>
          <w:tcPr>
            <w:tcW w:w="1104" w:type="dxa"/>
            <w:vAlign w:val="center"/>
          </w:tcPr>
          <w:p>
            <w:pPr>
              <w:jc w:val="center"/>
              <w:rPr>
                <w:rFonts w:ascii="Times New Roman" w:hAnsi="Times New Roman" w:eastAsiaTheme="minorEastAsia"/>
                <w:color w:val="000000"/>
                <w:kern w:val="0"/>
                <w:sz w:val="21"/>
                <w:szCs w:val="21"/>
              </w:rPr>
            </w:pPr>
            <w:r>
              <w:rPr>
                <w:rFonts w:ascii="Times New Roman" w:hAnsi="Times New Roman" w:eastAsiaTheme="minorEastAsia"/>
                <w:color w:val="000000"/>
                <w:kern w:val="0"/>
                <w:sz w:val="21"/>
                <w:szCs w:val="21"/>
              </w:rPr>
              <w:t>4</w:t>
            </w:r>
          </w:p>
        </w:tc>
        <w:tc>
          <w:tcPr>
            <w:tcW w:w="1258" w:type="dxa"/>
            <w:vAlign w:val="center"/>
          </w:tcPr>
          <w:p>
            <w:pPr>
              <w:jc w:val="center"/>
              <w:rPr>
                <w:rFonts w:ascii="Times New Roman" w:hAnsi="Times New Roman" w:eastAsiaTheme="minorEastAsia"/>
                <w:color w:val="000000"/>
                <w:kern w:val="0"/>
                <w:sz w:val="21"/>
                <w:szCs w:val="21"/>
              </w:rPr>
            </w:pPr>
            <w:r>
              <w:rPr>
                <w:rFonts w:ascii="Times New Roman" w:hAnsi="Times New Roman" w:eastAsiaTheme="minorEastAsia"/>
                <w:color w:val="000000"/>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2799" w:type="dxa"/>
            <w:vAlign w:val="center"/>
          </w:tcPr>
          <w:p>
            <w:pPr>
              <w:rPr>
                <w:rFonts w:asciiTheme="minorEastAsia" w:hAnsiTheme="minorEastAsia" w:eastAsiaTheme="minorEastAsia"/>
                <w:color w:val="000000"/>
                <w:kern w:val="0"/>
                <w:sz w:val="21"/>
                <w:szCs w:val="21"/>
              </w:rPr>
            </w:pPr>
            <w:r>
              <w:rPr>
                <w:rFonts w:hint="eastAsia" w:asciiTheme="minorEastAsia" w:hAnsiTheme="minorEastAsia" w:eastAsiaTheme="minorEastAsia"/>
                <w:color w:val="000000"/>
                <w:kern w:val="0"/>
                <w:sz w:val="21"/>
                <w:szCs w:val="21"/>
              </w:rPr>
              <w:t>演讲</w:t>
            </w:r>
            <w:r>
              <w:rPr>
                <w:rFonts w:asciiTheme="minorEastAsia" w:hAnsiTheme="minorEastAsia" w:eastAsiaTheme="minorEastAsia"/>
                <w:color w:val="000000"/>
                <w:kern w:val="0"/>
                <w:sz w:val="21"/>
                <w:szCs w:val="21"/>
              </w:rPr>
              <w:t>技巧和非语言技巧</w:t>
            </w:r>
          </w:p>
        </w:tc>
        <w:tc>
          <w:tcPr>
            <w:tcW w:w="1051" w:type="dxa"/>
            <w:vAlign w:val="center"/>
          </w:tcPr>
          <w:p>
            <w:pPr>
              <w:jc w:val="center"/>
              <w:rPr>
                <w:rFonts w:ascii="Times New Roman" w:hAnsi="Times New Roman" w:eastAsiaTheme="minorEastAsia"/>
                <w:color w:val="000000"/>
                <w:kern w:val="0"/>
                <w:sz w:val="21"/>
                <w:szCs w:val="21"/>
              </w:rPr>
            </w:pPr>
            <w:r>
              <w:rPr>
                <w:rFonts w:ascii="Times New Roman" w:hAnsi="Times New Roman" w:eastAsiaTheme="minorEastAsia"/>
                <w:color w:val="000000"/>
                <w:kern w:val="0"/>
                <w:sz w:val="21"/>
                <w:szCs w:val="21"/>
              </w:rPr>
              <w:t>1     2</w:t>
            </w:r>
          </w:p>
        </w:tc>
        <w:tc>
          <w:tcPr>
            <w:tcW w:w="1170" w:type="dxa"/>
            <w:vAlign w:val="center"/>
          </w:tcPr>
          <w:p>
            <w:pPr>
              <w:jc w:val="center"/>
              <w:rPr>
                <w:rFonts w:ascii="Times New Roman" w:hAnsi="Times New Roman" w:eastAsiaTheme="minorEastAsia"/>
                <w:color w:val="000000"/>
                <w:kern w:val="0"/>
                <w:sz w:val="21"/>
                <w:szCs w:val="21"/>
              </w:rPr>
            </w:pPr>
            <w:r>
              <w:rPr>
                <w:rFonts w:ascii="Times New Roman" w:hAnsi="Times New Roman" w:eastAsiaTheme="minorEastAsia"/>
                <w:color w:val="000000"/>
                <w:kern w:val="0"/>
                <w:sz w:val="21"/>
                <w:szCs w:val="21"/>
              </w:rPr>
              <w:t>3      4</w:t>
            </w:r>
          </w:p>
        </w:tc>
        <w:tc>
          <w:tcPr>
            <w:tcW w:w="1140" w:type="dxa"/>
            <w:vAlign w:val="center"/>
          </w:tcPr>
          <w:p>
            <w:pPr>
              <w:jc w:val="center"/>
              <w:rPr>
                <w:rFonts w:ascii="Times New Roman" w:hAnsi="Times New Roman" w:eastAsiaTheme="minorEastAsia"/>
                <w:color w:val="000000"/>
                <w:kern w:val="0"/>
                <w:sz w:val="21"/>
                <w:szCs w:val="21"/>
              </w:rPr>
            </w:pPr>
            <w:r>
              <w:rPr>
                <w:rFonts w:ascii="Times New Roman" w:hAnsi="Times New Roman" w:eastAsiaTheme="minorEastAsia"/>
                <w:color w:val="000000"/>
                <w:kern w:val="0"/>
                <w:sz w:val="21"/>
                <w:szCs w:val="21"/>
              </w:rPr>
              <w:t>5      6</w:t>
            </w:r>
          </w:p>
        </w:tc>
        <w:tc>
          <w:tcPr>
            <w:tcW w:w="1104" w:type="dxa"/>
            <w:vAlign w:val="center"/>
          </w:tcPr>
          <w:p>
            <w:pPr>
              <w:jc w:val="center"/>
              <w:rPr>
                <w:rFonts w:ascii="Times New Roman" w:hAnsi="Times New Roman" w:eastAsiaTheme="minorEastAsia"/>
                <w:color w:val="000000"/>
                <w:kern w:val="0"/>
                <w:sz w:val="21"/>
                <w:szCs w:val="21"/>
              </w:rPr>
            </w:pPr>
            <w:r>
              <w:rPr>
                <w:rFonts w:ascii="Times New Roman" w:hAnsi="Times New Roman" w:eastAsiaTheme="minorEastAsia"/>
                <w:color w:val="000000"/>
                <w:kern w:val="0"/>
                <w:sz w:val="21"/>
                <w:szCs w:val="21"/>
              </w:rPr>
              <w:t>7      8</w:t>
            </w:r>
          </w:p>
        </w:tc>
        <w:tc>
          <w:tcPr>
            <w:tcW w:w="1258" w:type="dxa"/>
            <w:vAlign w:val="center"/>
          </w:tcPr>
          <w:p>
            <w:pPr>
              <w:jc w:val="center"/>
              <w:rPr>
                <w:rFonts w:ascii="Times New Roman" w:hAnsi="Times New Roman" w:eastAsiaTheme="minorEastAsia"/>
                <w:color w:val="000000"/>
                <w:kern w:val="0"/>
                <w:sz w:val="21"/>
                <w:szCs w:val="21"/>
              </w:rPr>
            </w:pPr>
            <w:r>
              <w:rPr>
                <w:rFonts w:ascii="Times New Roman" w:hAnsi="Times New Roman" w:eastAsiaTheme="minorEastAsia"/>
                <w:color w:val="000000"/>
                <w:kern w:val="0"/>
                <w:sz w:val="21"/>
                <w:szCs w:val="21"/>
              </w:rPr>
              <w:t>9      10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2799" w:type="dxa"/>
            <w:vAlign w:val="center"/>
          </w:tcPr>
          <w:p>
            <w:pPr>
              <w:rPr>
                <w:rFonts w:asciiTheme="minorEastAsia" w:hAnsiTheme="minorEastAsia" w:eastAsiaTheme="minorEastAsia"/>
                <w:color w:val="000000"/>
                <w:kern w:val="0"/>
                <w:sz w:val="21"/>
                <w:szCs w:val="21"/>
              </w:rPr>
            </w:pPr>
            <w:r>
              <w:rPr>
                <w:rFonts w:asciiTheme="minorEastAsia" w:hAnsiTheme="minorEastAsia" w:eastAsiaTheme="minorEastAsia"/>
                <w:color w:val="000000"/>
                <w:kern w:val="0"/>
                <w:sz w:val="21"/>
                <w:szCs w:val="21"/>
              </w:rPr>
              <w:t>时间分配和团队配合程度</w:t>
            </w:r>
          </w:p>
        </w:tc>
        <w:tc>
          <w:tcPr>
            <w:tcW w:w="1051" w:type="dxa"/>
            <w:vAlign w:val="center"/>
          </w:tcPr>
          <w:p>
            <w:pPr>
              <w:jc w:val="center"/>
              <w:rPr>
                <w:rFonts w:ascii="Times New Roman" w:hAnsi="Times New Roman" w:eastAsiaTheme="minorEastAsia"/>
                <w:color w:val="000000"/>
                <w:kern w:val="0"/>
                <w:sz w:val="21"/>
                <w:szCs w:val="21"/>
              </w:rPr>
            </w:pPr>
            <w:r>
              <w:rPr>
                <w:rFonts w:ascii="Times New Roman" w:hAnsi="Times New Roman" w:eastAsiaTheme="minorEastAsia"/>
                <w:color w:val="000000"/>
                <w:kern w:val="0"/>
                <w:sz w:val="21"/>
                <w:szCs w:val="21"/>
              </w:rPr>
              <w:t>1</w:t>
            </w:r>
          </w:p>
        </w:tc>
        <w:tc>
          <w:tcPr>
            <w:tcW w:w="1170" w:type="dxa"/>
            <w:vAlign w:val="center"/>
          </w:tcPr>
          <w:p>
            <w:pPr>
              <w:jc w:val="center"/>
              <w:rPr>
                <w:rFonts w:ascii="Times New Roman" w:hAnsi="Times New Roman" w:eastAsiaTheme="minorEastAsia"/>
                <w:color w:val="000000"/>
                <w:kern w:val="0"/>
                <w:sz w:val="21"/>
                <w:szCs w:val="21"/>
              </w:rPr>
            </w:pPr>
            <w:r>
              <w:rPr>
                <w:rFonts w:ascii="Times New Roman" w:hAnsi="Times New Roman" w:eastAsiaTheme="minorEastAsia"/>
                <w:color w:val="000000"/>
                <w:kern w:val="0"/>
                <w:sz w:val="21"/>
                <w:szCs w:val="21"/>
              </w:rPr>
              <w:t>2</w:t>
            </w:r>
          </w:p>
        </w:tc>
        <w:tc>
          <w:tcPr>
            <w:tcW w:w="1140" w:type="dxa"/>
            <w:vAlign w:val="center"/>
          </w:tcPr>
          <w:p>
            <w:pPr>
              <w:jc w:val="center"/>
              <w:rPr>
                <w:rFonts w:ascii="Times New Roman" w:hAnsi="Times New Roman" w:eastAsiaTheme="minorEastAsia"/>
                <w:color w:val="000000"/>
                <w:kern w:val="0"/>
                <w:sz w:val="21"/>
                <w:szCs w:val="21"/>
              </w:rPr>
            </w:pPr>
            <w:r>
              <w:rPr>
                <w:rFonts w:ascii="Times New Roman" w:hAnsi="Times New Roman" w:eastAsiaTheme="minorEastAsia"/>
                <w:color w:val="000000"/>
                <w:kern w:val="0"/>
                <w:sz w:val="21"/>
                <w:szCs w:val="21"/>
              </w:rPr>
              <w:t>3</w:t>
            </w:r>
          </w:p>
        </w:tc>
        <w:tc>
          <w:tcPr>
            <w:tcW w:w="1104" w:type="dxa"/>
            <w:vAlign w:val="center"/>
          </w:tcPr>
          <w:p>
            <w:pPr>
              <w:jc w:val="center"/>
              <w:rPr>
                <w:rFonts w:ascii="Times New Roman" w:hAnsi="Times New Roman" w:eastAsiaTheme="minorEastAsia"/>
                <w:color w:val="000000"/>
                <w:kern w:val="0"/>
                <w:sz w:val="21"/>
                <w:szCs w:val="21"/>
              </w:rPr>
            </w:pPr>
            <w:r>
              <w:rPr>
                <w:rFonts w:ascii="Times New Roman" w:hAnsi="Times New Roman" w:eastAsiaTheme="minorEastAsia"/>
                <w:color w:val="000000"/>
                <w:kern w:val="0"/>
                <w:sz w:val="21"/>
                <w:szCs w:val="21"/>
              </w:rPr>
              <w:t>4</w:t>
            </w:r>
          </w:p>
        </w:tc>
        <w:tc>
          <w:tcPr>
            <w:tcW w:w="1258" w:type="dxa"/>
            <w:vAlign w:val="center"/>
          </w:tcPr>
          <w:p>
            <w:pPr>
              <w:jc w:val="center"/>
              <w:rPr>
                <w:rFonts w:ascii="Times New Roman" w:hAnsi="Times New Roman" w:eastAsiaTheme="minorEastAsia"/>
                <w:color w:val="000000"/>
                <w:kern w:val="0"/>
                <w:sz w:val="21"/>
                <w:szCs w:val="21"/>
              </w:rPr>
            </w:pPr>
            <w:r>
              <w:rPr>
                <w:rFonts w:ascii="Times New Roman" w:hAnsi="Times New Roman" w:eastAsiaTheme="minorEastAsia"/>
                <w:color w:val="000000"/>
                <w:kern w:val="0"/>
                <w:sz w:val="21"/>
                <w:szCs w:val="21"/>
              </w:rPr>
              <w:t>5</w:t>
            </w:r>
          </w:p>
        </w:tc>
      </w:tr>
    </w:tbl>
    <w:p>
      <w:pPr>
        <w:rPr>
          <w:rFonts w:asciiTheme="minorEastAsia" w:hAnsiTheme="minorEastAsia" w:eastAsiaTheme="minorEastAsia"/>
          <w:color w:val="000000"/>
          <w:szCs w:val="21"/>
        </w:rPr>
      </w:pPr>
    </w:p>
    <w:tbl>
      <w:tblPr>
        <w:tblStyle w:val="9"/>
        <w:tblpPr w:leftFromText="180" w:rightFromText="180" w:vertAnchor="page" w:horzAnchor="page" w:tblpX="1830" w:tblpY="1185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9"/>
        <w:gridCol w:w="1081"/>
        <w:gridCol w:w="1185"/>
        <w:gridCol w:w="1155"/>
        <w:gridCol w:w="1074"/>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2769" w:type="dxa"/>
          </w:tcPr>
          <w:p>
            <w:pPr>
              <w:spacing w:line="360" w:lineRule="auto"/>
              <w:jc w:val="left"/>
              <w:rPr>
                <w:rFonts w:asciiTheme="minorEastAsia" w:hAnsiTheme="minorEastAsia" w:eastAsiaTheme="minorEastAsia"/>
                <w:b/>
                <w:color w:val="000000"/>
                <w:szCs w:val="21"/>
              </w:rPr>
            </w:pPr>
            <w:r>
              <w:rPr>
                <w:rFonts w:hint="eastAsia" w:asciiTheme="minorEastAsia" w:hAnsiTheme="minorEastAsia" w:eastAsiaTheme="minorEastAsia"/>
                <w:b/>
                <w:color w:val="000000"/>
                <w:kern w:val="0"/>
                <w:szCs w:val="21"/>
              </w:rPr>
              <w:t>C</w:t>
            </w:r>
            <w:r>
              <w:rPr>
                <w:rFonts w:asciiTheme="minorEastAsia" w:hAnsiTheme="minorEastAsia" w:eastAsiaTheme="minorEastAsia"/>
                <w:b/>
                <w:color w:val="000000"/>
                <w:kern w:val="0"/>
                <w:szCs w:val="21"/>
              </w:rPr>
              <w:t>.</w:t>
            </w:r>
            <w:r>
              <w:rPr>
                <w:rFonts w:hint="eastAsia" w:asciiTheme="minorEastAsia" w:hAnsiTheme="minorEastAsia" w:eastAsiaTheme="minorEastAsia"/>
                <w:b/>
                <w:color w:val="000000"/>
                <w:kern w:val="0"/>
                <w:szCs w:val="21"/>
              </w:rPr>
              <w:t xml:space="preserve"> 对评论的回应（2</w:t>
            </w:r>
            <w:r>
              <w:rPr>
                <w:rFonts w:asciiTheme="minorEastAsia" w:hAnsiTheme="minorEastAsia" w:eastAsiaTheme="minorEastAsia"/>
                <w:b/>
                <w:color w:val="000000"/>
                <w:kern w:val="0"/>
                <w:szCs w:val="21"/>
              </w:rPr>
              <w:t>0</w:t>
            </w:r>
            <w:r>
              <w:rPr>
                <w:rFonts w:hint="eastAsia" w:asciiTheme="minorEastAsia" w:hAnsiTheme="minorEastAsia" w:eastAsiaTheme="minorEastAsia"/>
                <w:b/>
                <w:color w:val="000000"/>
                <w:kern w:val="0"/>
                <w:szCs w:val="21"/>
              </w:rPr>
              <w:t>分）：</w:t>
            </w:r>
          </w:p>
        </w:tc>
        <w:tc>
          <w:tcPr>
            <w:tcW w:w="1081" w:type="dxa"/>
            <w:vAlign w:val="center"/>
          </w:tcPr>
          <w:p>
            <w:pPr>
              <w:spacing w:line="360" w:lineRule="auto"/>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差</w:t>
            </w:r>
          </w:p>
        </w:tc>
        <w:tc>
          <w:tcPr>
            <w:tcW w:w="1185" w:type="dxa"/>
            <w:vAlign w:val="center"/>
          </w:tcPr>
          <w:p>
            <w:pPr>
              <w:spacing w:line="360" w:lineRule="auto"/>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中差</w:t>
            </w:r>
          </w:p>
        </w:tc>
        <w:tc>
          <w:tcPr>
            <w:tcW w:w="1155" w:type="dxa"/>
            <w:vAlign w:val="center"/>
          </w:tcPr>
          <w:p>
            <w:pPr>
              <w:spacing w:line="360" w:lineRule="auto"/>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中等</w:t>
            </w:r>
          </w:p>
        </w:tc>
        <w:tc>
          <w:tcPr>
            <w:tcW w:w="1074" w:type="dxa"/>
            <w:vAlign w:val="center"/>
          </w:tcPr>
          <w:p>
            <w:pPr>
              <w:spacing w:line="360" w:lineRule="auto"/>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好</w:t>
            </w:r>
          </w:p>
        </w:tc>
        <w:tc>
          <w:tcPr>
            <w:tcW w:w="1258" w:type="dxa"/>
            <w:vAlign w:val="center"/>
          </w:tcPr>
          <w:p>
            <w:pPr>
              <w:spacing w:line="360" w:lineRule="auto"/>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极好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trPr>
        <w:tc>
          <w:tcPr>
            <w:tcW w:w="2769" w:type="dxa"/>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问题识别和反应</w:t>
            </w:r>
          </w:p>
        </w:tc>
        <w:tc>
          <w:tcPr>
            <w:tcW w:w="1081" w:type="dxa"/>
            <w:vAlign w:val="center"/>
          </w:tcPr>
          <w:p>
            <w:pPr>
              <w:spacing w:before="156" w:beforeLines="50" w:after="156" w:afterLines="50"/>
              <w:jc w:val="center"/>
              <w:rPr>
                <w:rFonts w:ascii="Times New Roman" w:hAnsi="Times New Roman" w:eastAsiaTheme="minorEastAsia"/>
                <w:color w:val="000000"/>
                <w:szCs w:val="21"/>
              </w:rPr>
            </w:pPr>
            <w:r>
              <w:rPr>
                <w:rFonts w:ascii="Times New Roman" w:hAnsi="Times New Roman" w:eastAsiaTheme="minorEastAsia"/>
                <w:color w:val="000000"/>
                <w:szCs w:val="21"/>
              </w:rPr>
              <w:t>1     2</w:t>
            </w:r>
          </w:p>
        </w:tc>
        <w:tc>
          <w:tcPr>
            <w:tcW w:w="1185" w:type="dxa"/>
            <w:vAlign w:val="center"/>
          </w:tcPr>
          <w:p>
            <w:pPr>
              <w:spacing w:before="156" w:beforeLines="50" w:after="156" w:afterLines="50"/>
              <w:jc w:val="center"/>
              <w:rPr>
                <w:rFonts w:ascii="Times New Roman" w:hAnsi="Times New Roman" w:eastAsiaTheme="minorEastAsia"/>
                <w:color w:val="000000"/>
                <w:szCs w:val="21"/>
              </w:rPr>
            </w:pPr>
            <w:r>
              <w:rPr>
                <w:rFonts w:ascii="Times New Roman" w:hAnsi="Times New Roman" w:eastAsiaTheme="minorEastAsia"/>
                <w:color w:val="000000"/>
                <w:szCs w:val="21"/>
              </w:rPr>
              <w:t>3      4</w:t>
            </w:r>
          </w:p>
        </w:tc>
        <w:tc>
          <w:tcPr>
            <w:tcW w:w="1155" w:type="dxa"/>
            <w:vAlign w:val="center"/>
          </w:tcPr>
          <w:p>
            <w:pPr>
              <w:spacing w:before="156" w:beforeLines="50" w:after="156" w:afterLines="50"/>
              <w:jc w:val="center"/>
              <w:rPr>
                <w:rFonts w:ascii="Times New Roman" w:hAnsi="Times New Roman" w:eastAsiaTheme="minorEastAsia"/>
                <w:color w:val="000000"/>
                <w:szCs w:val="21"/>
              </w:rPr>
            </w:pPr>
            <w:r>
              <w:rPr>
                <w:rFonts w:ascii="Times New Roman" w:hAnsi="Times New Roman" w:eastAsiaTheme="minorEastAsia"/>
                <w:color w:val="000000"/>
                <w:szCs w:val="21"/>
              </w:rPr>
              <w:t>5      6</w:t>
            </w:r>
          </w:p>
        </w:tc>
        <w:tc>
          <w:tcPr>
            <w:tcW w:w="1074" w:type="dxa"/>
            <w:vAlign w:val="center"/>
          </w:tcPr>
          <w:p>
            <w:pPr>
              <w:spacing w:before="156" w:beforeLines="50" w:after="156" w:afterLines="50"/>
              <w:ind w:firstLine="210" w:firstLineChars="100"/>
              <w:rPr>
                <w:rFonts w:ascii="Times New Roman" w:hAnsi="Times New Roman" w:eastAsiaTheme="minorEastAsia"/>
                <w:color w:val="000000"/>
                <w:szCs w:val="21"/>
              </w:rPr>
            </w:pPr>
            <w:r>
              <w:rPr>
                <w:rFonts w:ascii="Times New Roman" w:hAnsi="Times New Roman" w:eastAsiaTheme="minorEastAsia"/>
                <w:color w:val="000000"/>
                <w:szCs w:val="21"/>
              </w:rPr>
              <w:t>7    8</w:t>
            </w:r>
          </w:p>
        </w:tc>
        <w:tc>
          <w:tcPr>
            <w:tcW w:w="1258" w:type="dxa"/>
            <w:vAlign w:val="center"/>
          </w:tcPr>
          <w:p>
            <w:pPr>
              <w:spacing w:before="156" w:beforeLines="50" w:after="156" w:afterLines="50"/>
              <w:jc w:val="center"/>
              <w:rPr>
                <w:rFonts w:ascii="Times New Roman" w:hAnsi="Times New Roman" w:eastAsiaTheme="minorEastAsia"/>
                <w:color w:val="000000"/>
                <w:szCs w:val="21"/>
              </w:rPr>
            </w:pPr>
            <w:r>
              <w:rPr>
                <w:rFonts w:ascii="Times New Roman" w:hAnsi="Times New Roman" w:eastAsiaTheme="minorEastAsia"/>
                <w:color w:val="000000"/>
                <w:szCs w:val="21"/>
              </w:rPr>
              <w:t>9      10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9" w:type="dxa"/>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团队配合和时间控制</w:t>
            </w:r>
          </w:p>
        </w:tc>
        <w:tc>
          <w:tcPr>
            <w:tcW w:w="1081" w:type="dxa"/>
            <w:vAlign w:val="center"/>
          </w:tcPr>
          <w:p>
            <w:pPr>
              <w:spacing w:before="156" w:beforeLines="50" w:after="156" w:afterLines="50"/>
              <w:jc w:val="center"/>
              <w:rPr>
                <w:rFonts w:ascii="Times New Roman" w:hAnsi="Times New Roman" w:eastAsiaTheme="minorEastAsia"/>
                <w:color w:val="000000"/>
                <w:szCs w:val="21"/>
              </w:rPr>
            </w:pPr>
            <w:r>
              <w:rPr>
                <w:rFonts w:ascii="Times New Roman" w:hAnsi="Times New Roman" w:eastAsiaTheme="minorEastAsia"/>
                <w:color w:val="000000"/>
                <w:szCs w:val="21"/>
              </w:rPr>
              <w:t>1</w:t>
            </w:r>
          </w:p>
        </w:tc>
        <w:tc>
          <w:tcPr>
            <w:tcW w:w="1185" w:type="dxa"/>
            <w:vAlign w:val="center"/>
          </w:tcPr>
          <w:p>
            <w:pPr>
              <w:spacing w:before="156" w:beforeLines="50" w:after="156" w:afterLines="50"/>
              <w:jc w:val="center"/>
              <w:rPr>
                <w:rFonts w:ascii="Times New Roman" w:hAnsi="Times New Roman" w:eastAsiaTheme="minorEastAsia"/>
                <w:color w:val="000000"/>
                <w:szCs w:val="21"/>
              </w:rPr>
            </w:pPr>
            <w:r>
              <w:rPr>
                <w:rFonts w:ascii="Times New Roman" w:hAnsi="Times New Roman" w:eastAsiaTheme="minorEastAsia"/>
                <w:color w:val="000000"/>
                <w:szCs w:val="21"/>
              </w:rPr>
              <w:t>2</w:t>
            </w:r>
          </w:p>
        </w:tc>
        <w:tc>
          <w:tcPr>
            <w:tcW w:w="1155" w:type="dxa"/>
            <w:vAlign w:val="center"/>
          </w:tcPr>
          <w:p>
            <w:pPr>
              <w:spacing w:before="156" w:beforeLines="50" w:after="156" w:afterLines="50"/>
              <w:jc w:val="center"/>
              <w:rPr>
                <w:rFonts w:ascii="Times New Roman" w:hAnsi="Times New Roman" w:eastAsiaTheme="minorEastAsia"/>
                <w:color w:val="000000"/>
                <w:szCs w:val="21"/>
              </w:rPr>
            </w:pPr>
            <w:r>
              <w:rPr>
                <w:rFonts w:ascii="Times New Roman" w:hAnsi="Times New Roman" w:eastAsiaTheme="minorEastAsia"/>
                <w:color w:val="000000"/>
                <w:szCs w:val="21"/>
              </w:rPr>
              <w:t>3</w:t>
            </w:r>
          </w:p>
        </w:tc>
        <w:tc>
          <w:tcPr>
            <w:tcW w:w="1074" w:type="dxa"/>
            <w:vAlign w:val="center"/>
          </w:tcPr>
          <w:p>
            <w:pPr>
              <w:spacing w:before="156" w:beforeLines="50" w:after="156" w:afterLines="50"/>
              <w:jc w:val="center"/>
              <w:rPr>
                <w:rFonts w:ascii="Times New Roman" w:hAnsi="Times New Roman" w:eastAsiaTheme="minorEastAsia"/>
                <w:color w:val="000000"/>
                <w:szCs w:val="21"/>
              </w:rPr>
            </w:pPr>
            <w:r>
              <w:rPr>
                <w:rFonts w:ascii="Times New Roman" w:hAnsi="Times New Roman" w:eastAsiaTheme="minorEastAsia"/>
                <w:color w:val="000000"/>
                <w:szCs w:val="21"/>
              </w:rPr>
              <w:t>4</w:t>
            </w:r>
          </w:p>
        </w:tc>
        <w:tc>
          <w:tcPr>
            <w:tcW w:w="1258" w:type="dxa"/>
            <w:vAlign w:val="center"/>
          </w:tcPr>
          <w:p>
            <w:pPr>
              <w:spacing w:before="156" w:beforeLines="50" w:after="156" w:afterLines="50"/>
              <w:jc w:val="center"/>
              <w:rPr>
                <w:rFonts w:ascii="Times New Roman" w:hAnsi="Times New Roman" w:eastAsiaTheme="minorEastAsia"/>
                <w:color w:val="000000"/>
                <w:szCs w:val="21"/>
              </w:rPr>
            </w:pPr>
            <w:r>
              <w:rPr>
                <w:rFonts w:ascii="Times New Roman" w:hAnsi="Times New Roman" w:eastAsiaTheme="minorEastAsia"/>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69" w:type="dxa"/>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思考的深度和效度</w:t>
            </w:r>
          </w:p>
        </w:tc>
        <w:tc>
          <w:tcPr>
            <w:tcW w:w="1081" w:type="dxa"/>
            <w:vAlign w:val="center"/>
          </w:tcPr>
          <w:p>
            <w:pPr>
              <w:spacing w:before="156" w:beforeLines="50" w:after="156" w:afterLines="50"/>
              <w:jc w:val="center"/>
              <w:rPr>
                <w:rFonts w:ascii="Times New Roman" w:hAnsi="Times New Roman" w:eastAsiaTheme="minorEastAsia"/>
                <w:color w:val="000000"/>
                <w:szCs w:val="21"/>
              </w:rPr>
            </w:pPr>
            <w:r>
              <w:rPr>
                <w:rFonts w:ascii="Times New Roman" w:hAnsi="Times New Roman" w:eastAsiaTheme="minorEastAsia"/>
                <w:color w:val="000000"/>
                <w:szCs w:val="21"/>
              </w:rPr>
              <w:t>1</w:t>
            </w:r>
          </w:p>
        </w:tc>
        <w:tc>
          <w:tcPr>
            <w:tcW w:w="1185" w:type="dxa"/>
            <w:vAlign w:val="center"/>
          </w:tcPr>
          <w:p>
            <w:pPr>
              <w:spacing w:before="156" w:beforeLines="50" w:after="156" w:afterLines="50"/>
              <w:jc w:val="center"/>
              <w:rPr>
                <w:rFonts w:ascii="Times New Roman" w:hAnsi="Times New Roman" w:eastAsiaTheme="minorEastAsia"/>
                <w:color w:val="000000"/>
                <w:szCs w:val="21"/>
              </w:rPr>
            </w:pPr>
            <w:r>
              <w:rPr>
                <w:rFonts w:ascii="Times New Roman" w:hAnsi="Times New Roman" w:eastAsiaTheme="minorEastAsia"/>
                <w:color w:val="000000"/>
                <w:szCs w:val="21"/>
              </w:rPr>
              <w:t>2</w:t>
            </w:r>
          </w:p>
        </w:tc>
        <w:tc>
          <w:tcPr>
            <w:tcW w:w="1155" w:type="dxa"/>
            <w:vAlign w:val="center"/>
          </w:tcPr>
          <w:p>
            <w:pPr>
              <w:spacing w:before="156" w:beforeLines="50" w:after="156" w:afterLines="50"/>
              <w:jc w:val="center"/>
              <w:rPr>
                <w:rFonts w:ascii="Times New Roman" w:hAnsi="Times New Roman" w:eastAsiaTheme="minorEastAsia"/>
                <w:color w:val="000000"/>
                <w:szCs w:val="21"/>
              </w:rPr>
            </w:pPr>
            <w:r>
              <w:rPr>
                <w:rFonts w:ascii="Times New Roman" w:hAnsi="Times New Roman" w:eastAsiaTheme="minorEastAsia"/>
                <w:color w:val="000000"/>
                <w:szCs w:val="21"/>
              </w:rPr>
              <w:t>3</w:t>
            </w:r>
          </w:p>
        </w:tc>
        <w:tc>
          <w:tcPr>
            <w:tcW w:w="1074" w:type="dxa"/>
            <w:vAlign w:val="center"/>
          </w:tcPr>
          <w:p>
            <w:pPr>
              <w:spacing w:before="156" w:beforeLines="50" w:after="156" w:afterLines="50"/>
              <w:jc w:val="center"/>
              <w:rPr>
                <w:rFonts w:ascii="Times New Roman" w:hAnsi="Times New Roman" w:eastAsiaTheme="minorEastAsia"/>
                <w:color w:val="000000"/>
                <w:szCs w:val="21"/>
              </w:rPr>
            </w:pPr>
            <w:r>
              <w:rPr>
                <w:rFonts w:ascii="Times New Roman" w:hAnsi="Times New Roman" w:eastAsiaTheme="minorEastAsia"/>
                <w:color w:val="000000"/>
                <w:szCs w:val="21"/>
              </w:rPr>
              <w:t>4</w:t>
            </w:r>
          </w:p>
        </w:tc>
        <w:tc>
          <w:tcPr>
            <w:tcW w:w="1258" w:type="dxa"/>
            <w:vAlign w:val="center"/>
          </w:tcPr>
          <w:p>
            <w:pPr>
              <w:spacing w:before="156" w:beforeLines="50" w:after="156" w:afterLines="50"/>
              <w:jc w:val="center"/>
              <w:rPr>
                <w:rFonts w:ascii="Times New Roman" w:hAnsi="Times New Roman" w:eastAsiaTheme="minorEastAsia"/>
                <w:color w:val="000000"/>
                <w:szCs w:val="21"/>
              </w:rPr>
            </w:pPr>
            <w:r>
              <w:rPr>
                <w:rFonts w:ascii="Times New Roman" w:hAnsi="Times New Roman" w:eastAsiaTheme="minorEastAsia"/>
                <w:color w:val="000000"/>
                <w:szCs w:val="21"/>
              </w:rPr>
              <w:t>5</w:t>
            </w:r>
          </w:p>
        </w:tc>
      </w:tr>
    </w:tbl>
    <w:p>
      <w:pPr>
        <w:widowControl/>
        <w:jc w:val="left"/>
        <w:rPr>
          <w:rFonts w:asciiTheme="minorEastAsia" w:hAnsiTheme="minorEastAsia" w:eastAsiaTheme="minorEastAsia"/>
          <w:color w:val="000000"/>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8849565"/>
    </w:sdtPr>
    <w:sdtContent>
      <w:p>
        <w:pPr>
          <w:pStyle w:val="4"/>
          <w:jc w:val="center"/>
        </w:pPr>
        <w:r>
          <w:fldChar w:fldCharType="begin"/>
        </w:r>
        <w:r>
          <w:instrText xml:space="preserve">PAGE   \* MERGEFORMAT</w:instrText>
        </w:r>
        <w:r>
          <w:fldChar w:fldCharType="separate"/>
        </w:r>
        <w:r>
          <w:rPr>
            <w:lang w:val="zh-CN"/>
          </w:rPr>
          <w:t>7</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AB2C88"/>
    <w:multiLevelType w:val="singleLevel"/>
    <w:tmpl w:val="BBAB2C88"/>
    <w:lvl w:ilvl="0" w:tentative="0">
      <w:start w:val="9"/>
      <w:numFmt w:val="chineseCounting"/>
      <w:suff w:val="nothing"/>
      <w:lvlText w:val="%1、"/>
      <w:lvlJc w:val="left"/>
      <w:rPr>
        <w:rFonts w:hint="eastAsia"/>
      </w:rPr>
    </w:lvl>
  </w:abstractNum>
  <w:abstractNum w:abstractNumId="1">
    <w:nsid w:val="21EADBA9"/>
    <w:multiLevelType w:val="singleLevel"/>
    <w:tmpl w:val="21EADBA9"/>
    <w:lvl w:ilvl="0" w:tentative="0">
      <w:start w:val="1"/>
      <w:numFmt w:val="chineseCounting"/>
      <w:suff w:val="nothing"/>
      <w:lvlText w:val="（%1）"/>
      <w:lvlJc w:val="left"/>
      <w:rPr>
        <w:rFonts w:hint="eastAsia"/>
      </w:rPr>
    </w:lvl>
  </w:abstractNum>
  <w:abstractNum w:abstractNumId="2">
    <w:nsid w:val="422709DE"/>
    <w:multiLevelType w:val="multilevel"/>
    <w:tmpl w:val="422709DE"/>
    <w:lvl w:ilvl="0" w:tentative="0">
      <w:start w:val="1"/>
      <w:numFmt w:val="decimal"/>
      <w:lvlText w:val="%1."/>
      <w:lvlJc w:val="left"/>
      <w:pPr>
        <w:ind w:left="1129" w:hanging="420"/>
      </w:pPr>
      <w:rPr>
        <w:rFonts w:hint="eastAsia"/>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51FC6B63"/>
    <w:multiLevelType w:val="multilevel"/>
    <w:tmpl w:val="51FC6B63"/>
    <w:lvl w:ilvl="0" w:tentative="0">
      <w:start w:val="3"/>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5819B016"/>
    <w:multiLevelType w:val="singleLevel"/>
    <w:tmpl w:val="5819B016"/>
    <w:lvl w:ilvl="0" w:tentative="0">
      <w:start w:val="1"/>
      <w:numFmt w:val="decimal"/>
      <w:lvlText w:val="%1."/>
      <w:lvlJc w:val="left"/>
      <w:pPr>
        <w:ind w:left="420" w:hanging="420"/>
      </w:pPr>
      <w:rPr>
        <w:rFonts w:hint="eastAsia"/>
      </w:rPr>
    </w:lvl>
  </w:abstractNum>
  <w:abstractNum w:abstractNumId="5">
    <w:nsid w:val="65D15972"/>
    <w:multiLevelType w:val="multilevel"/>
    <w:tmpl w:val="65D15972"/>
    <w:lvl w:ilvl="0" w:tentative="0">
      <w:start w:val="2"/>
      <w:numFmt w:val="bullet"/>
      <w:lvlText w:val="●"/>
      <w:lvlJc w:val="left"/>
      <w:pPr>
        <w:ind w:left="1200" w:hanging="360"/>
      </w:pPr>
      <w:rPr>
        <w:rFonts w:hint="eastAsia" w:ascii="微软雅黑" w:hAnsi="微软雅黑" w:eastAsia="微软雅黑"/>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BC1"/>
    <w:rsid w:val="00006697"/>
    <w:rsid w:val="0001534C"/>
    <w:rsid w:val="00015916"/>
    <w:rsid w:val="00037978"/>
    <w:rsid w:val="00042C54"/>
    <w:rsid w:val="00060112"/>
    <w:rsid w:val="000623E3"/>
    <w:rsid w:val="00065A5E"/>
    <w:rsid w:val="0008484E"/>
    <w:rsid w:val="000A671E"/>
    <w:rsid w:val="000A7A2E"/>
    <w:rsid w:val="000B6306"/>
    <w:rsid w:val="000D1576"/>
    <w:rsid w:val="000E125D"/>
    <w:rsid w:val="000F772E"/>
    <w:rsid w:val="0010503D"/>
    <w:rsid w:val="00105B95"/>
    <w:rsid w:val="0011504A"/>
    <w:rsid w:val="00155962"/>
    <w:rsid w:val="00160C80"/>
    <w:rsid w:val="0017331B"/>
    <w:rsid w:val="00173F56"/>
    <w:rsid w:val="00176BD9"/>
    <w:rsid w:val="00187F73"/>
    <w:rsid w:val="00192C8F"/>
    <w:rsid w:val="001E443E"/>
    <w:rsid w:val="0020266A"/>
    <w:rsid w:val="00240236"/>
    <w:rsid w:val="002429C2"/>
    <w:rsid w:val="00247F5A"/>
    <w:rsid w:val="00261283"/>
    <w:rsid w:val="002634A2"/>
    <w:rsid w:val="00276421"/>
    <w:rsid w:val="0028054C"/>
    <w:rsid w:val="00282234"/>
    <w:rsid w:val="00296C62"/>
    <w:rsid w:val="002B0367"/>
    <w:rsid w:val="002D44B6"/>
    <w:rsid w:val="002F0B91"/>
    <w:rsid w:val="00301B0E"/>
    <w:rsid w:val="003051A4"/>
    <w:rsid w:val="003439FB"/>
    <w:rsid w:val="003459AA"/>
    <w:rsid w:val="0035794C"/>
    <w:rsid w:val="00373B56"/>
    <w:rsid w:val="003A3C4A"/>
    <w:rsid w:val="003A6214"/>
    <w:rsid w:val="003B7066"/>
    <w:rsid w:val="003D2101"/>
    <w:rsid w:val="003D3CAB"/>
    <w:rsid w:val="00400C29"/>
    <w:rsid w:val="0040307E"/>
    <w:rsid w:val="00451E01"/>
    <w:rsid w:val="00454E13"/>
    <w:rsid w:val="00474E56"/>
    <w:rsid w:val="00493B87"/>
    <w:rsid w:val="00493D16"/>
    <w:rsid w:val="004A1888"/>
    <w:rsid w:val="004A48BA"/>
    <w:rsid w:val="004C3D50"/>
    <w:rsid w:val="004E3D1F"/>
    <w:rsid w:val="004F56ED"/>
    <w:rsid w:val="0050264C"/>
    <w:rsid w:val="00506089"/>
    <w:rsid w:val="00512E02"/>
    <w:rsid w:val="005242FB"/>
    <w:rsid w:val="00525F6F"/>
    <w:rsid w:val="00533500"/>
    <w:rsid w:val="00545047"/>
    <w:rsid w:val="00572672"/>
    <w:rsid w:val="005E4961"/>
    <w:rsid w:val="005E6B18"/>
    <w:rsid w:val="005E7031"/>
    <w:rsid w:val="005F2A59"/>
    <w:rsid w:val="0060423D"/>
    <w:rsid w:val="0062020D"/>
    <w:rsid w:val="00640A32"/>
    <w:rsid w:val="00664BC1"/>
    <w:rsid w:val="0068094F"/>
    <w:rsid w:val="006A2CD8"/>
    <w:rsid w:val="006B6DD4"/>
    <w:rsid w:val="006B6E1D"/>
    <w:rsid w:val="006D23BC"/>
    <w:rsid w:val="006E24F2"/>
    <w:rsid w:val="006E48DD"/>
    <w:rsid w:val="006F7165"/>
    <w:rsid w:val="0070217F"/>
    <w:rsid w:val="00721377"/>
    <w:rsid w:val="00727251"/>
    <w:rsid w:val="00734914"/>
    <w:rsid w:val="00736759"/>
    <w:rsid w:val="00737DBD"/>
    <w:rsid w:val="00762C68"/>
    <w:rsid w:val="007D267F"/>
    <w:rsid w:val="007E36AD"/>
    <w:rsid w:val="007E3BDC"/>
    <w:rsid w:val="007E7280"/>
    <w:rsid w:val="008012BF"/>
    <w:rsid w:val="00807DDA"/>
    <w:rsid w:val="00836118"/>
    <w:rsid w:val="00842ED9"/>
    <w:rsid w:val="008458EA"/>
    <w:rsid w:val="0085140C"/>
    <w:rsid w:val="00863D6C"/>
    <w:rsid w:val="008B7B64"/>
    <w:rsid w:val="00912840"/>
    <w:rsid w:val="00913C28"/>
    <w:rsid w:val="009161E7"/>
    <w:rsid w:val="009566C0"/>
    <w:rsid w:val="0096583D"/>
    <w:rsid w:val="00982721"/>
    <w:rsid w:val="0099798E"/>
    <w:rsid w:val="009B0405"/>
    <w:rsid w:val="009C1C80"/>
    <w:rsid w:val="009C388C"/>
    <w:rsid w:val="009C5C65"/>
    <w:rsid w:val="009D6423"/>
    <w:rsid w:val="009D7A75"/>
    <w:rsid w:val="009F392F"/>
    <w:rsid w:val="009F5F27"/>
    <w:rsid w:val="00A00A91"/>
    <w:rsid w:val="00A02A7A"/>
    <w:rsid w:val="00A067B7"/>
    <w:rsid w:val="00A10AD3"/>
    <w:rsid w:val="00A118BC"/>
    <w:rsid w:val="00A24624"/>
    <w:rsid w:val="00A249C3"/>
    <w:rsid w:val="00A47E92"/>
    <w:rsid w:val="00AA77C5"/>
    <w:rsid w:val="00AC359A"/>
    <w:rsid w:val="00B030AA"/>
    <w:rsid w:val="00B05577"/>
    <w:rsid w:val="00B23715"/>
    <w:rsid w:val="00B31650"/>
    <w:rsid w:val="00B82209"/>
    <w:rsid w:val="00B86DCE"/>
    <w:rsid w:val="00B96245"/>
    <w:rsid w:val="00BB352B"/>
    <w:rsid w:val="00BB66DB"/>
    <w:rsid w:val="00BD47F4"/>
    <w:rsid w:val="00BF0901"/>
    <w:rsid w:val="00C04193"/>
    <w:rsid w:val="00C0621C"/>
    <w:rsid w:val="00C07F4E"/>
    <w:rsid w:val="00C13EEB"/>
    <w:rsid w:val="00C150B5"/>
    <w:rsid w:val="00C53154"/>
    <w:rsid w:val="00C56D13"/>
    <w:rsid w:val="00C64CFB"/>
    <w:rsid w:val="00C832FB"/>
    <w:rsid w:val="00C862E2"/>
    <w:rsid w:val="00C95B5A"/>
    <w:rsid w:val="00C9789E"/>
    <w:rsid w:val="00CA03C6"/>
    <w:rsid w:val="00CB6270"/>
    <w:rsid w:val="00D059C1"/>
    <w:rsid w:val="00D1721D"/>
    <w:rsid w:val="00D30A41"/>
    <w:rsid w:val="00D652F6"/>
    <w:rsid w:val="00D662B3"/>
    <w:rsid w:val="00D9787D"/>
    <w:rsid w:val="00DC7F10"/>
    <w:rsid w:val="00DD4974"/>
    <w:rsid w:val="00E0758D"/>
    <w:rsid w:val="00E204BA"/>
    <w:rsid w:val="00E27A57"/>
    <w:rsid w:val="00E34B9C"/>
    <w:rsid w:val="00E400A3"/>
    <w:rsid w:val="00E4166E"/>
    <w:rsid w:val="00E4679F"/>
    <w:rsid w:val="00E54F68"/>
    <w:rsid w:val="00E60F87"/>
    <w:rsid w:val="00E76CE9"/>
    <w:rsid w:val="00E869B4"/>
    <w:rsid w:val="00EA18AD"/>
    <w:rsid w:val="00ED049A"/>
    <w:rsid w:val="00EE22CD"/>
    <w:rsid w:val="00EF1396"/>
    <w:rsid w:val="00F22242"/>
    <w:rsid w:val="00F6189C"/>
    <w:rsid w:val="00F62880"/>
    <w:rsid w:val="00F74763"/>
    <w:rsid w:val="00F8121A"/>
    <w:rsid w:val="00FA3FAB"/>
    <w:rsid w:val="00FA76EC"/>
    <w:rsid w:val="00FA79FC"/>
    <w:rsid w:val="00FC0765"/>
    <w:rsid w:val="00FE5405"/>
    <w:rsid w:val="00FF2396"/>
    <w:rsid w:val="00FF33E5"/>
    <w:rsid w:val="00FF6018"/>
    <w:rsid w:val="04C7321D"/>
    <w:rsid w:val="20C310F3"/>
    <w:rsid w:val="31F673A4"/>
    <w:rsid w:val="376B05C7"/>
    <w:rsid w:val="3F525AD2"/>
    <w:rsid w:val="49720CB3"/>
    <w:rsid w:val="577D165B"/>
    <w:rsid w:val="593877E8"/>
    <w:rsid w:val="5EDF2F59"/>
    <w:rsid w:val="62AF6DD9"/>
    <w:rsid w:val="62C4105C"/>
    <w:rsid w:val="69211935"/>
    <w:rsid w:val="712438CC"/>
    <w:rsid w:val="77A65C44"/>
    <w:rsid w:val="7A120FF9"/>
  </w:rsids>
  <m:mathPr>
    <m:mathFont m:val="Cambria Math"/>
    <m:brkBin m:val="before"/>
    <m:brkBinSub m:val="--"/>
    <m:smallFrac m:val="0"/>
    <m:dispDef/>
    <m:lMargin m:val="0"/>
    <m:rMargin m:val="0"/>
    <m:defJc m:val="centerGroup"/>
    <m:wrapIndent m:val="1440"/>
    <m:intLim m:val="subSup"/>
    <m:naryLim m:val="undOvr"/>
  </m:mathPr>
  <w:attachedSchema w:val="http://www.founder.com/pam"/>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link w:val="14"/>
    <w:unhideWhenUsed/>
    <w:qFormat/>
    <w:uiPriority w:val="99"/>
    <w:pPr>
      <w:jc w:val="left"/>
    </w:pPr>
  </w:style>
  <w:style w:type="paragraph" w:styleId="3">
    <w:name w:val="Balloon Text"/>
    <w:basedOn w:val="1"/>
    <w:link w:val="15"/>
    <w:unhideWhenUsed/>
    <w:qFormat/>
    <w:uiPriority w:val="99"/>
    <w:rPr>
      <w:sz w:val="18"/>
      <w:szCs w:val="18"/>
    </w:r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7">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8">
    <w:name w:val="annotation subject"/>
    <w:basedOn w:val="2"/>
    <w:next w:val="2"/>
    <w:link w:val="20"/>
    <w:unhideWhenUsed/>
    <w:qFormat/>
    <w:uiPriority w:val="99"/>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character" w:styleId="13">
    <w:name w:val="annotation reference"/>
    <w:basedOn w:val="11"/>
    <w:unhideWhenUsed/>
    <w:qFormat/>
    <w:uiPriority w:val="99"/>
    <w:rPr>
      <w:sz w:val="21"/>
      <w:szCs w:val="21"/>
    </w:rPr>
  </w:style>
  <w:style w:type="character" w:customStyle="1" w:styleId="14">
    <w:name w:val="批注文字 Char"/>
    <w:basedOn w:val="11"/>
    <w:link w:val="2"/>
    <w:semiHidden/>
    <w:qFormat/>
    <w:uiPriority w:val="99"/>
    <w:rPr>
      <w:rFonts w:ascii="Calibri" w:hAnsi="Calibri" w:eastAsia="宋体" w:cs="Times New Roman"/>
    </w:rPr>
  </w:style>
  <w:style w:type="character" w:customStyle="1" w:styleId="15">
    <w:name w:val="批注框文本 Char"/>
    <w:basedOn w:val="11"/>
    <w:link w:val="3"/>
    <w:semiHidden/>
    <w:qFormat/>
    <w:uiPriority w:val="99"/>
    <w:rPr>
      <w:rFonts w:ascii="Calibri" w:hAnsi="Calibri" w:eastAsia="宋体" w:cs="Times New Roman"/>
      <w:sz w:val="18"/>
      <w:szCs w:val="18"/>
    </w:rPr>
  </w:style>
  <w:style w:type="character" w:customStyle="1" w:styleId="16">
    <w:name w:val="页眉 Char"/>
    <w:basedOn w:val="11"/>
    <w:link w:val="5"/>
    <w:qFormat/>
    <w:uiPriority w:val="99"/>
    <w:rPr>
      <w:rFonts w:ascii="Calibri" w:hAnsi="Calibri" w:eastAsia="宋体" w:cs="Times New Roman"/>
      <w:sz w:val="18"/>
      <w:szCs w:val="18"/>
    </w:rPr>
  </w:style>
  <w:style w:type="character" w:customStyle="1" w:styleId="17">
    <w:name w:val="页脚 Char"/>
    <w:basedOn w:val="11"/>
    <w:link w:val="4"/>
    <w:qFormat/>
    <w:uiPriority w:val="99"/>
    <w:rPr>
      <w:rFonts w:ascii="Calibri" w:hAnsi="Calibri" w:eastAsia="宋体" w:cs="Times New Roman"/>
      <w:sz w:val="18"/>
      <w:szCs w:val="18"/>
    </w:rPr>
  </w:style>
  <w:style w:type="paragraph" w:customStyle="1" w:styleId="18">
    <w:name w:val="列出段落1"/>
    <w:basedOn w:val="1"/>
    <w:qFormat/>
    <w:uiPriority w:val="34"/>
    <w:pPr>
      <w:ind w:firstLine="420" w:firstLineChars="200"/>
    </w:pPr>
  </w:style>
  <w:style w:type="character" w:customStyle="1" w:styleId="19">
    <w:name w:val="HTML 预设格式 Char"/>
    <w:basedOn w:val="11"/>
    <w:link w:val="6"/>
    <w:qFormat/>
    <w:uiPriority w:val="99"/>
    <w:rPr>
      <w:rFonts w:ascii="宋体" w:hAnsi="宋体" w:eastAsia="宋体" w:cs="宋体"/>
      <w:sz w:val="24"/>
      <w:szCs w:val="24"/>
    </w:rPr>
  </w:style>
  <w:style w:type="character" w:customStyle="1" w:styleId="20">
    <w:name w:val="批注主题 Char"/>
    <w:basedOn w:val="14"/>
    <w:link w:val="8"/>
    <w:semiHidden/>
    <w:qFormat/>
    <w:uiPriority w:val="99"/>
    <w:rPr>
      <w:rFonts w:ascii="Calibri" w:hAnsi="Calibri" w:eastAsia="宋体" w:cs="Times New Roman"/>
      <w:b/>
      <w:bCs/>
      <w:kern w:val="2"/>
      <w:sz w:val="21"/>
      <w:szCs w:val="22"/>
    </w:rPr>
  </w:style>
  <w:style w:type="table" w:customStyle="1" w:styleId="21">
    <w:name w:val="网格型1"/>
    <w:basedOn w:val="9"/>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680</Words>
  <Characters>3879</Characters>
  <Lines>32</Lines>
  <Paragraphs>9</Paragraphs>
  <TotalTime>2</TotalTime>
  <ScaleCrop>false</ScaleCrop>
  <LinksUpToDate>false</LinksUpToDate>
  <CharactersWithSpaces>4550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2019-09-20T05:10:00Z</dcterms:created>
  <dc:creator>Lenovo</dc:creator>
  <cp:lastModifiedBy>靳成功</cp:lastModifiedBy>
  <dcterms:modified xsi:type="dcterms:W3CDTF">2019-09-20T09:23:01Z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